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65059" w14:textId="77777777" w:rsidR="006317E6" w:rsidRDefault="006317E6">
      <w:pPr>
        <w:pStyle w:val="Header"/>
        <w:tabs>
          <w:tab w:val="clear" w:pos="4153"/>
          <w:tab w:val="clear" w:pos="8306"/>
        </w:tabs>
        <w:rPr>
          <w:rFonts w:ascii="Myriad Pro" w:hAnsi="Myriad Pro" w:cs="Arial"/>
        </w:rPr>
      </w:pPr>
    </w:p>
    <w:p w14:paraId="6B954A49" w14:textId="77777777" w:rsidR="006317E6" w:rsidRDefault="006317E6">
      <w:pPr>
        <w:rPr>
          <w:rFonts w:ascii="Myriad Pro" w:hAnsi="Myriad Pro" w:cs="Arial"/>
        </w:rPr>
      </w:pPr>
    </w:p>
    <w:p w14:paraId="46951DAA" w14:textId="5FC6FB1C" w:rsidR="004476B1" w:rsidRDefault="003233D6" w:rsidP="004476B1">
      <w:pPr>
        <w:spacing w:line="259" w:lineRule="auto"/>
        <w:rPr>
          <w:rFonts w:ascii="Calibri" w:eastAsia="Calibri" w:hAnsi="Calibri" w:cs="Calibri"/>
          <w:b/>
          <w:color w:val="BB1E6A"/>
          <w:kern w:val="2"/>
          <w:sz w:val="48"/>
          <w:lang w:eastAsia="en-GB"/>
          <w14:ligatures w14:val="standardContextual"/>
        </w:rPr>
      </w:pPr>
      <w:r>
        <w:rPr>
          <w:rFonts w:ascii="Calibri" w:eastAsia="Calibri" w:hAnsi="Calibri" w:cs="Calibri"/>
          <w:b/>
          <w:color w:val="BB1E6A"/>
          <w:kern w:val="2"/>
          <w:sz w:val="48"/>
          <w:lang w:eastAsia="en-GB"/>
          <w14:ligatures w14:val="standardContextual"/>
        </w:rPr>
        <w:t>Executive</w:t>
      </w:r>
      <w:r w:rsidR="004476B1">
        <w:rPr>
          <w:rFonts w:ascii="Calibri" w:eastAsia="Calibri" w:hAnsi="Calibri" w:cs="Calibri"/>
          <w:b/>
          <w:color w:val="BB1E6A"/>
          <w:kern w:val="2"/>
          <w:sz w:val="48"/>
          <w:lang w:eastAsia="en-GB"/>
          <w14:ligatures w14:val="standardContextual"/>
        </w:rPr>
        <w:t xml:space="preserve"> Director of People</w:t>
      </w:r>
    </w:p>
    <w:p w14:paraId="619FD687" w14:textId="77777777" w:rsidR="004476B1" w:rsidRDefault="004476B1" w:rsidP="004476B1">
      <w:pPr>
        <w:spacing w:line="259" w:lineRule="auto"/>
        <w:rPr>
          <w:rFonts w:ascii="Calibri" w:eastAsia="Calibri" w:hAnsi="Calibri" w:cs="Calibri"/>
          <w:b/>
          <w:color w:val="BB1E6A"/>
          <w:kern w:val="2"/>
          <w:sz w:val="48"/>
          <w:lang w:eastAsia="en-GB"/>
          <w14:ligatures w14:val="standardContextual"/>
        </w:rPr>
      </w:pPr>
      <w:r>
        <w:rPr>
          <w:noProof/>
        </w:rPr>
        <mc:AlternateContent>
          <mc:Choice Requires="wpg">
            <w:drawing>
              <wp:inline distT="0" distB="0" distL="0" distR="0" wp14:anchorId="69EF30DF" wp14:editId="1832D719">
                <wp:extent cx="6470980" cy="54572"/>
                <wp:effectExtent l="0" t="0" r="0" b="0"/>
                <wp:docPr id="160085226" name="Group 160085226"/>
                <wp:cNvGraphicFramePr/>
                <a:graphic xmlns:a="http://schemas.openxmlformats.org/drawingml/2006/main">
                  <a:graphicData uri="http://schemas.microsoft.com/office/word/2010/wordprocessingGroup">
                    <wpg:wgp>
                      <wpg:cNvGrpSpPr/>
                      <wpg:grpSpPr>
                        <a:xfrm>
                          <a:off x="0" y="0"/>
                          <a:ext cx="6470980" cy="54572"/>
                          <a:chOff x="0" y="0"/>
                          <a:chExt cx="6470980" cy="54572"/>
                        </a:xfrm>
                      </wpg:grpSpPr>
                      <wps:wsp>
                        <wps:cNvPr id="293581235" name="Shape 1863"/>
                        <wps:cNvSpPr/>
                        <wps:spPr>
                          <a:xfrm>
                            <a:off x="0" y="0"/>
                            <a:ext cx="6470980" cy="54572"/>
                          </a:xfrm>
                          <a:custGeom>
                            <a:avLst/>
                            <a:gdLst/>
                            <a:ahLst/>
                            <a:cxnLst/>
                            <a:rect l="0" t="0" r="0" b="0"/>
                            <a:pathLst>
                              <a:path w="6470980" h="54572">
                                <a:moveTo>
                                  <a:pt x="0" y="0"/>
                                </a:moveTo>
                                <a:lnTo>
                                  <a:pt x="6470980" y="0"/>
                                </a:lnTo>
                                <a:lnTo>
                                  <a:pt x="6470980" y="54572"/>
                                </a:lnTo>
                                <a:lnTo>
                                  <a:pt x="0" y="54572"/>
                                </a:lnTo>
                                <a:lnTo>
                                  <a:pt x="0" y="0"/>
                                </a:lnTo>
                              </a:path>
                            </a:pathLst>
                          </a:custGeom>
                          <a:solidFill>
                            <a:srgbClr val="BB1E6A"/>
                          </a:solidFill>
                          <a:ln w="0" cap="flat">
                            <a:noFill/>
                            <a:miter lim="127000"/>
                          </a:ln>
                          <a:effectLst/>
                        </wps:spPr>
                        <wps:bodyPr/>
                      </wps:wsp>
                    </wpg:wgp>
                  </a:graphicData>
                </a:graphic>
              </wp:inline>
            </w:drawing>
          </mc:Choice>
          <mc:Fallback xmlns:w16sdtfl="http://schemas.microsoft.com/office/word/2024/wordml/sdtformatlock">
            <w:pict>
              <v:group w14:anchorId="651F8A06" id="Group 160085226" o:spid="_x0000_s1026" style="width:509.55pt;height:4.3pt;mso-position-horizontal-relative:char;mso-position-vertical-relative:line" coordsize="6470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">
                <v:shape id="Shape 1863" o:spid="_x0000_s1027" style="position:absolute;width:64709;height:545;visibility:visible;mso-wrap-style:square;v-text-anchor:top" coordsize="6470980,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" path="m,l6470980,r,54572l,54572,,e" fillcolor="#bb1e6a" stroked="f" strokeweight="0">
                  <v:stroke miterlimit="83231f" joinstyle="miter"/>
                  <v:path arrowok="t" textboxrect="0,0,6470980,54572"/>
                </v:shape>
                <w10:anchorlock/>
              </v:group>
            </w:pict>
          </mc:Fallback>
        </mc:AlternateContent>
      </w:r>
    </w:p>
    <w:p w14:paraId="4BF5D5BB" w14:textId="77777777" w:rsidR="004476B1" w:rsidRPr="00C40B21" w:rsidRDefault="004476B1" w:rsidP="004476B1">
      <w:pPr>
        <w:spacing w:line="259" w:lineRule="auto"/>
        <w:rPr>
          <w:rFonts w:ascii="Myriad Pro" w:eastAsia="Calibri" w:hAnsi="Myriad Pro" w:cs="Calibri"/>
          <w:b/>
          <w:color w:val="BB1E6A"/>
          <w:kern w:val="2"/>
          <w:sz w:val="23"/>
          <w:szCs w:val="23"/>
          <w:lang w:eastAsia="en-GB"/>
          <w14:ligatures w14:val="standardContextual"/>
        </w:rPr>
      </w:pPr>
    </w:p>
    <w:p w14:paraId="311534DC" w14:textId="77777777" w:rsidR="004476B1" w:rsidRPr="00657C0B" w:rsidRDefault="004476B1" w:rsidP="004476B1">
      <w:pPr>
        <w:autoSpaceDE w:val="0"/>
        <w:autoSpaceDN w:val="0"/>
        <w:adjustRightInd w:val="0"/>
        <w:rPr>
          <w:rFonts w:ascii="FuturaPT-Book" w:hAnsi="FuturaPT-Book" w:cs="FuturaPT-Book"/>
          <w:color w:val="BC0067"/>
          <w:sz w:val="22"/>
          <w:szCs w:val="22"/>
          <w:lang w:eastAsia="en-GB"/>
        </w:rPr>
      </w:pPr>
      <w:r w:rsidRPr="00657C0B">
        <w:rPr>
          <w:rFonts w:ascii="FuturaPT-Book" w:hAnsi="FuturaPT-Book" w:cs="FuturaPT-Book"/>
          <w:color w:val="BC0067"/>
          <w:sz w:val="22"/>
          <w:szCs w:val="22"/>
          <w:lang w:eastAsia="en-GB"/>
        </w:rPr>
        <w:t>About Redbridge</w:t>
      </w:r>
    </w:p>
    <w:p w14:paraId="1599B22B" w14:textId="77777777" w:rsidR="004476B1" w:rsidRDefault="004476B1" w:rsidP="004476B1">
      <w:pPr>
        <w:autoSpaceDE w:val="0"/>
        <w:autoSpaceDN w:val="0"/>
        <w:adjustRightInd w:val="0"/>
        <w:rPr>
          <w:rFonts w:ascii="FuturaPT-Book" w:hAnsi="FuturaPT-Book" w:cs="FuturaPT-Book"/>
          <w:sz w:val="22"/>
          <w:szCs w:val="22"/>
          <w:lang w:eastAsia="en-GB"/>
        </w:rPr>
      </w:pPr>
    </w:p>
    <w:p w14:paraId="4454D1B8" w14:textId="26C8C0F2" w:rsidR="004476B1" w:rsidRPr="00CE378B" w:rsidRDefault="004476B1" w:rsidP="004476B1">
      <w:pPr>
        <w:autoSpaceDE w:val="0"/>
        <w:autoSpaceDN w:val="0"/>
        <w:adjustRightInd w:val="0"/>
        <w:rPr>
          <w:rFonts w:ascii="Myriad Pro Light" w:hAnsi="Myriad Pro Light"/>
          <w:color w:val="333333"/>
          <w:sz w:val="22"/>
          <w:szCs w:val="22"/>
          <w:shd w:val="clear" w:color="auto" w:fill="FFFFFF"/>
        </w:rPr>
      </w:pPr>
      <w:r>
        <w:rPr>
          <w:rFonts w:ascii="Myriad Pro Light" w:hAnsi="Myriad Pro Light"/>
          <w:color w:val="333333"/>
          <w:sz w:val="22"/>
          <w:szCs w:val="22"/>
          <w:shd w:val="clear" w:color="auto" w:fill="FFFFFF"/>
        </w:rPr>
        <w:t xml:space="preserve">Redbridge </w:t>
      </w:r>
      <w:r w:rsidRPr="0023714B">
        <w:rPr>
          <w:rFonts w:ascii="Myriad Pro Light" w:hAnsi="Myriad Pro Light"/>
          <w:sz w:val="22"/>
          <w:szCs w:val="22"/>
        </w:rPr>
        <w:t xml:space="preserve">is home to more than 350 local voluntary and community organisations and thousands of businesses. </w:t>
      </w:r>
      <w:r>
        <w:rPr>
          <w:rFonts w:ascii="Myriad Pro Light" w:hAnsi="Myriad Pro Light"/>
          <w:color w:val="333333"/>
          <w:sz w:val="22"/>
          <w:szCs w:val="22"/>
          <w:shd w:val="clear" w:color="auto" w:fill="FFFFFF"/>
        </w:rPr>
        <w:t xml:space="preserve">   </w:t>
      </w:r>
      <w:r w:rsidRPr="00CE378B">
        <w:rPr>
          <w:rFonts w:ascii="Myriad Pro Light" w:hAnsi="Myriad Pro Light"/>
          <w:color w:val="333333"/>
          <w:sz w:val="22"/>
          <w:szCs w:val="22"/>
          <w:shd w:val="clear" w:color="auto" w:fill="FFFFFF"/>
        </w:rPr>
        <w:t xml:space="preserve">We are among the fastest growing parts of the country and the third most diverse London borough. </w:t>
      </w:r>
      <w:r>
        <w:rPr>
          <w:rFonts w:ascii="Myriad Pro Light" w:hAnsi="Myriad Pro Light"/>
          <w:color w:val="333333"/>
          <w:sz w:val="22"/>
          <w:szCs w:val="22"/>
          <w:shd w:val="clear" w:color="auto" w:fill="FFFFFF"/>
        </w:rPr>
        <w:t xml:space="preserve"> </w:t>
      </w:r>
      <w:r w:rsidRPr="00CE378B">
        <w:rPr>
          <w:rFonts w:ascii="Myriad Pro Light" w:hAnsi="Myriad Pro Light"/>
          <w:color w:val="333333"/>
          <w:sz w:val="22"/>
          <w:szCs w:val="22"/>
          <w:shd w:val="clear" w:color="auto" w:fill="FFFFFF"/>
        </w:rPr>
        <w:t>Our communities are attracted by a mixture of excellent schools, relatively affordable housing compared to other parts of London, high quality open spaces and rapid transport connections into the heart of the</w:t>
      </w:r>
      <w:r w:rsidR="00EB04E0">
        <w:rPr>
          <w:rFonts w:ascii="Myriad Pro Light" w:hAnsi="Myriad Pro Light"/>
          <w:color w:val="333333"/>
          <w:sz w:val="22"/>
          <w:szCs w:val="22"/>
          <w:shd w:val="clear" w:color="auto" w:fill="FFFFFF"/>
        </w:rPr>
        <w:t xml:space="preserve"> c</w:t>
      </w:r>
      <w:r w:rsidRPr="00CE378B">
        <w:rPr>
          <w:rFonts w:ascii="Myriad Pro Light" w:hAnsi="Myriad Pro Light"/>
          <w:color w:val="333333"/>
          <w:sz w:val="22"/>
          <w:szCs w:val="22"/>
          <w:shd w:val="clear" w:color="auto" w:fill="FFFFFF"/>
        </w:rPr>
        <w:t xml:space="preserve">ity.  </w:t>
      </w:r>
    </w:p>
    <w:p w14:paraId="04FE5F3B" w14:textId="77777777" w:rsidR="004476B1" w:rsidRPr="00CE378B" w:rsidRDefault="004476B1" w:rsidP="004476B1">
      <w:pPr>
        <w:autoSpaceDE w:val="0"/>
        <w:autoSpaceDN w:val="0"/>
        <w:adjustRightInd w:val="0"/>
        <w:rPr>
          <w:rFonts w:ascii="Myriad Pro Light" w:hAnsi="Myriad Pro Light"/>
          <w:color w:val="333333"/>
          <w:sz w:val="22"/>
          <w:szCs w:val="22"/>
          <w:shd w:val="clear" w:color="auto" w:fill="FFFFFF"/>
        </w:rPr>
      </w:pPr>
    </w:p>
    <w:p w14:paraId="2D9816AD" w14:textId="77777777" w:rsidR="004476B1" w:rsidRPr="00CE378B" w:rsidRDefault="004476B1" w:rsidP="004476B1">
      <w:pPr>
        <w:autoSpaceDE w:val="0"/>
        <w:autoSpaceDN w:val="0"/>
        <w:adjustRightInd w:val="0"/>
        <w:rPr>
          <w:rFonts w:ascii="Myriad Pro Light" w:hAnsi="Myriad Pro Light"/>
          <w:color w:val="333333"/>
          <w:sz w:val="22"/>
          <w:szCs w:val="22"/>
          <w:shd w:val="clear" w:color="auto" w:fill="FFFFFF"/>
        </w:rPr>
      </w:pPr>
      <w:r w:rsidRPr="00CE378B">
        <w:rPr>
          <w:rFonts w:ascii="Myriad Pro Light" w:hAnsi="Myriad Pro Light"/>
          <w:color w:val="333333"/>
          <w:sz w:val="22"/>
          <w:szCs w:val="22"/>
          <w:shd w:val="clear" w:color="auto" w:fill="FFFFFF"/>
        </w:rPr>
        <w:t>Our population is getting both younger and older - driving increased demand in both adults and children's services. A growing population has placed huge pressure on a housing stock built for a different era.</w:t>
      </w:r>
      <w:r>
        <w:rPr>
          <w:rFonts w:ascii="Myriad Pro Light" w:hAnsi="Myriad Pro Light"/>
          <w:color w:val="333333"/>
          <w:sz w:val="22"/>
          <w:szCs w:val="22"/>
          <w:shd w:val="clear" w:color="auto" w:fill="FFFFFF"/>
        </w:rPr>
        <w:t xml:space="preserve"> </w:t>
      </w:r>
      <w:r w:rsidRPr="00CE378B">
        <w:rPr>
          <w:rFonts w:ascii="Myriad Pro Light" w:hAnsi="Myriad Pro Light"/>
          <w:color w:val="333333"/>
          <w:sz w:val="22"/>
          <w:szCs w:val="22"/>
          <w:shd w:val="clear" w:color="auto" w:fill="FFFFFF"/>
        </w:rPr>
        <w:t xml:space="preserve"> The pace of change to meet these challenges is phenomenal.</w:t>
      </w:r>
    </w:p>
    <w:p w14:paraId="3EAAC630" w14:textId="77777777" w:rsidR="004476B1" w:rsidRPr="00CE378B" w:rsidRDefault="004476B1" w:rsidP="004476B1">
      <w:pPr>
        <w:autoSpaceDE w:val="0"/>
        <w:autoSpaceDN w:val="0"/>
        <w:adjustRightInd w:val="0"/>
        <w:rPr>
          <w:rFonts w:ascii="Myriad Pro Light" w:hAnsi="Myriad Pro Light"/>
          <w:color w:val="333333"/>
          <w:sz w:val="22"/>
          <w:szCs w:val="22"/>
          <w:shd w:val="clear" w:color="auto" w:fill="FFFFFF"/>
        </w:rPr>
      </w:pPr>
    </w:p>
    <w:p w14:paraId="3881E306" w14:textId="77777777" w:rsidR="004476B1" w:rsidRPr="00CE378B" w:rsidRDefault="004476B1" w:rsidP="004476B1">
      <w:pPr>
        <w:autoSpaceDE w:val="0"/>
        <w:autoSpaceDN w:val="0"/>
        <w:adjustRightInd w:val="0"/>
        <w:rPr>
          <w:rFonts w:ascii="Myriad Pro Light" w:hAnsi="Myriad Pro Light" w:cs="FuturaPT-Book"/>
          <w:sz w:val="22"/>
          <w:szCs w:val="22"/>
          <w:lang w:eastAsia="en-GB"/>
        </w:rPr>
      </w:pPr>
      <w:r w:rsidRPr="00CE378B">
        <w:rPr>
          <w:rFonts w:ascii="Myriad Pro Light" w:hAnsi="Myriad Pro Light"/>
          <w:color w:val="333333"/>
          <w:sz w:val="22"/>
          <w:szCs w:val="22"/>
          <w:shd w:val="clear" w:color="auto" w:fill="FFFFFF"/>
        </w:rPr>
        <w:t xml:space="preserve">Alongside our </w:t>
      </w:r>
      <w:r>
        <w:rPr>
          <w:rFonts w:ascii="Myriad Pro Light" w:hAnsi="Myriad Pro Light"/>
          <w:color w:val="333333"/>
          <w:sz w:val="22"/>
          <w:szCs w:val="22"/>
          <w:shd w:val="clear" w:color="auto" w:fill="FFFFFF"/>
        </w:rPr>
        <w:t>v</w:t>
      </w:r>
      <w:r w:rsidRPr="00CE378B">
        <w:rPr>
          <w:rFonts w:ascii="Myriad Pro Light" w:hAnsi="Myriad Pro Light"/>
          <w:color w:val="333333"/>
          <w:sz w:val="22"/>
          <w:szCs w:val="22"/>
          <w:shd w:val="clear" w:color="auto" w:fill="FFFFFF"/>
        </w:rPr>
        <w:t xml:space="preserve">alues of </w:t>
      </w:r>
      <w:r>
        <w:rPr>
          <w:rFonts w:ascii="Myriad Pro Light" w:hAnsi="Myriad Pro Light" w:cs="Calibri"/>
          <w:bCs/>
          <w:color w:val="BC0067"/>
          <w:sz w:val="23"/>
          <w:szCs w:val="23"/>
        </w:rPr>
        <w:t>Co</w:t>
      </w:r>
      <w:r w:rsidRPr="00AE259E">
        <w:rPr>
          <w:rFonts w:ascii="Myriad Pro Light" w:hAnsi="Myriad Pro Light" w:cs="Calibri"/>
          <w:bCs/>
          <w:color w:val="BC0067"/>
          <w:sz w:val="23"/>
          <w:szCs w:val="23"/>
        </w:rPr>
        <w:t>llaboration</w:t>
      </w:r>
      <w:r w:rsidRPr="00CE378B">
        <w:rPr>
          <w:rFonts w:ascii="Myriad Pro Light" w:hAnsi="Myriad Pro Light"/>
          <w:color w:val="333333"/>
          <w:sz w:val="22"/>
          <w:szCs w:val="22"/>
          <w:shd w:val="clear" w:color="auto" w:fill="FFFFFF"/>
        </w:rPr>
        <w:t xml:space="preserve">, </w:t>
      </w:r>
      <w:r w:rsidRPr="004112AE">
        <w:rPr>
          <w:rFonts w:ascii="Myriad Pro Light" w:hAnsi="Myriad Pro Light" w:cs="Calibri"/>
          <w:bCs/>
          <w:color w:val="BC0067"/>
          <w:sz w:val="23"/>
          <w:szCs w:val="23"/>
        </w:rPr>
        <w:t>Honesty, Excellence and Fairness</w:t>
      </w:r>
      <w:r w:rsidRPr="00CE378B">
        <w:rPr>
          <w:rFonts w:ascii="Myriad Pro Light" w:hAnsi="Myriad Pro Light"/>
          <w:color w:val="333333"/>
          <w:sz w:val="22"/>
          <w:szCs w:val="22"/>
          <w:shd w:val="clear" w:color="auto" w:fill="FFFFFF"/>
        </w:rPr>
        <w:t xml:space="preserve"> we have an ambitious strategic delivery plan </w:t>
      </w:r>
      <w:r>
        <w:rPr>
          <w:rFonts w:ascii="Myriad Pro Light" w:hAnsi="Myriad Pro Light"/>
          <w:color w:val="333333"/>
          <w:sz w:val="22"/>
          <w:szCs w:val="22"/>
          <w:shd w:val="clear" w:color="auto" w:fill="FFFFFF"/>
        </w:rPr>
        <w:t>to make Redbridge a great place to live.</w:t>
      </w:r>
    </w:p>
    <w:p w14:paraId="1F0B0041" w14:textId="77777777" w:rsidR="00362F5C" w:rsidRDefault="00362F5C" w:rsidP="004476B1">
      <w:pPr>
        <w:outlineLvl w:val="0"/>
        <w:rPr>
          <w:rFonts w:ascii="Myriad Pro" w:hAnsi="Myriad Pro" w:cs="Arial"/>
          <w:b/>
          <w:smallCaps/>
          <w:color w:val="993366"/>
          <w:sz w:val="32"/>
          <w:szCs w:val="32"/>
        </w:rPr>
      </w:pPr>
    </w:p>
    <w:p w14:paraId="4C1CAF86" w14:textId="77777777" w:rsidR="00C12DCB" w:rsidRDefault="00C12DCB" w:rsidP="00C12DCB">
      <w:pPr>
        <w:pStyle w:val="BodyText"/>
        <w:rPr>
          <w:rFonts w:ascii="Myriad Pro Light" w:hAnsi="Myriad Pro Light" w:cs="Calibri"/>
          <w:bCs/>
          <w:color w:val="BC0067"/>
          <w:sz w:val="23"/>
          <w:szCs w:val="23"/>
        </w:rPr>
      </w:pPr>
      <w:r w:rsidRPr="00657C0B">
        <w:rPr>
          <w:rFonts w:ascii="Myriad Pro Light" w:hAnsi="Myriad Pro Light" w:cs="Calibri"/>
          <w:bCs/>
          <w:color w:val="BC0067"/>
          <w:sz w:val="23"/>
          <w:szCs w:val="23"/>
        </w:rPr>
        <w:t>Role Purpose</w:t>
      </w:r>
    </w:p>
    <w:p w14:paraId="73FA612E" w14:textId="77777777" w:rsidR="000D64B2" w:rsidRDefault="000D64B2" w:rsidP="00C12DCB">
      <w:pPr>
        <w:pStyle w:val="BodyText"/>
        <w:rPr>
          <w:rFonts w:ascii="Myriad Pro Light" w:hAnsi="Myriad Pro Light" w:cs="Calibri"/>
          <w:bCs/>
          <w:color w:val="BC0067"/>
          <w:sz w:val="23"/>
          <w:szCs w:val="23"/>
        </w:rPr>
      </w:pPr>
    </w:p>
    <w:p w14:paraId="1D8F542F" w14:textId="5298C754" w:rsidR="000D64B2" w:rsidRDefault="000A20FF" w:rsidP="000D64B2">
      <w:pPr>
        <w:pStyle w:val="BodyText"/>
        <w:rPr>
          <w:rFonts w:ascii="Myriad Pro Light" w:hAnsi="Myriad Pro Light" w:cs="Calibri"/>
          <w:bCs/>
          <w:sz w:val="22"/>
          <w:szCs w:val="22"/>
        </w:rPr>
      </w:pPr>
      <w:r>
        <w:rPr>
          <w:rFonts w:ascii="Myriad Pro Light" w:hAnsi="Myriad Pro Light" w:cs="Calibri"/>
          <w:bCs/>
          <w:sz w:val="22"/>
          <w:szCs w:val="22"/>
        </w:rPr>
        <w:t xml:space="preserve">Reporting to the Chief Executive the </w:t>
      </w:r>
      <w:r w:rsidR="00BC4232">
        <w:rPr>
          <w:rFonts w:ascii="Myriad Pro Light" w:hAnsi="Myriad Pro Light" w:cs="Calibri"/>
          <w:bCs/>
          <w:sz w:val="22"/>
          <w:szCs w:val="22"/>
        </w:rPr>
        <w:t>Executive</w:t>
      </w:r>
      <w:r w:rsidR="000D64B2" w:rsidRPr="00EB75BE">
        <w:rPr>
          <w:rFonts w:ascii="Myriad Pro Light" w:hAnsi="Myriad Pro Light" w:cs="Calibri"/>
          <w:bCs/>
          <w:sz w:val="22"/>
          <w:szCs w:val="22"/>
        </w:rPr>
        <w:t xml:space="preserve"> Director of People will provide strategic leadership and direction for a portfolio of activity across the </w:t>
      </w:r>
      <w:r w:rsidR="0084716E">
        <w:rPr>
          <w:rFonts w:ascii="Myriad Pro Light" w:hAnsi="Myriad Pro Light" w:cs="Calibri"/>
          <w:bCs/>
          <w:sz w:val="22"/>
          <w:szCs w:val="22"/>
        </w:rPr>
        <w:t>Council’s</w:t>
      </w:r>
      <w:r w:rsidR="000D64B2" w:rsidRPr="00EB75BE">
        <w:rPr>
          <w:rFonts w:ascii="Myriad Pro Light" w:hAnsi="Myriad Pro Light" w:cs="Calibri"/>
          <w:bCs/>
          <w:sz w:val="22"/>
          <w:szCs w:val="22"/>
        </w:rPr>
        <w:t xml:space="preserve"> People Directorate</w:t>
      </w:r>
      <w:r w:rsidR="005D30F8" w:rsidRPr="00EB75BE">
        <w:rPr>
          <w:rFonts w:ascii="Myriad Pro Light" w:hAnsi="Myriad Pro Light" w:cs="Calibri"/>
          <w:bCs/>
          <w:sz w:val="22"/>
          <w:szCs w:val="22"/>
        </w:rPr>
        <w:t xml:space="preserve"> delivering </w:t>
      </w:r>
      <w:r w:rsidR="00C073F9" w:rsidRPr="00EB75BE">
        <w:rPr>
          <w:rFonts w:ascii="Myriad Pro Light" w:hAnsi="Myriad Pro Light" w:cs="Calibri"/>
          <w:bCs/>
          <w:sz w:val="22"/>
          <w:szCs w:val="22"/>
        </w:rPr>
        <w:t xml:space="preserve">services that improve the outcomes for </w:t>
      </w:r>
      <w:r w:rsidR="00BF0B8B" w:rsidRPr="00EB75BE">
        <w:rPr>
          <w:rFonts w:ascii="Myriad Pro Light" w:hAnsi="Myriad Pro Light" w:cs="Calibri"/>
          <w:bCs/>
          <w:sz w:val="22"/>
          <w:szCs w:val="22"/>
        </w:rPr>
        <w:t>service users in the borough</w:t>
      </w:r>
      <w:r w:rsidR="00C80D11" w:rsidRPr="00EB75BE">
        <w:rPr>
          <w:rFonts w:ascii="Myriad Pro Light" w:hAnsi="Myriad Pro Light" w:cs="Calibri"/>
          <w:bCs/>
          <w:sz w:val="22"/>
          <w:szCs w:val="22"/>
        </w:rPr>
        <w:t xml:space="preserve">, </w:t>
      </w:r>
      <w:r w:rsidR="00B348AF" w:rsidRPr="00EB75BE">
        <w:rPr>
          <w:rFonts w:ascii="Myriad Pro Light" w:hAnsi="Myriad Pro Light" w:cs="Calibri"/>
          <w:bCs/>
          <w:sz w:val="22"/>
          <w:szCs w:val="22"/>
        </w:rPr>
        <w:t>reduce the number of Redbridge children in care and improve the outcomes for children in care</w:t>
      </w:r>
      <w:r w:rsidR="00763751" w:rsidRPr="00EB75BE">
        <w:rPr>
          <w:rFonts w:ascii="Myriad Pro Light" w:hAnsi="Myriad Pro Light" w:cs="Calibri"/>
          <w:bCs/>
          <w:sz w:val="22"/>
          <w:szCs w:val="22"/>
        </w:rPr>
        <w:t xml:space="preserve"> or at risk of being taken into care</w:t>
      </w:r>
      <w:r w:rsidR="000D64B2" w:rsidRPr="00EB75BE">
        <w:rPr>
          <w:rFonts w:ascii="Myriad Pro Light" w:hAnsi="Myriad Pro Light" w:cs="Calibri"/>
          <w:bCs/>
          <w:sz w:val="22"/>
          <w:szCs w:val="22"/>
        </w:rPr>
        <w:t xml:space="preserve">. </w:t>
      </w:r>
    </w:p>
    <w:p w14:paraId="2ADDF46B" w14:textId="77777777" w:rsidR="00115F67" w:rsidRDefault="00115F67" w:rsidP="000D64B2">
      <w:pPr>
        <w:pStyle w:val="BodyText"/>
        <w:rPr>
          <w:rFonts w:ascii="Myriad Pro Light" w:hAnsi="Myriad Pro Light" w:cs="Calibri"/>
          <w:bCs/>
          <w:sz w:val="22"/>
          <w:szCs w:val="22"/>
        </w:rPr>
      </w:pPr>
    </w:p>
    <w:p w14:paraId="7C359215" w14:textId="14D01F3D" w:rsidR="000D64B2" w:rsidRPr="00285EBE" w:rsidRDefault="00115F67" w:rsidP="000D64B2">
      <w:pPr>
        <w:pStyle w:val="BodyText"/>
        <w:rPr>
          <w:rFonts w:ascii="Myriad Pro Light" w:hAnsi="Myriad Pro Light" w:cs="Calibri"/>
          <w:sz w:val="23"/>
          <w:szCs w:val="23"/>
          <w:lang w:eastAsia="en-GB"/>
        </w:rPr>
      </w:pPr>
      <w:r>
        <w:rPr>
          <w:rFonts w:ascii="Myriad Pro Light" w:hAnsi="Myriad Pro Light" w:cs="Calibri"/>
          <w:bCs/>
          <w:sz w:val="22"/>
          <w:szCs w:val="22"/>
        </w:rPr>
        <w:t>The role will lead</w:t>
      </w:r>
      <w:r w:rsidR="00FF5F98">
        <w:rPr>
          <w:rFonts w:ascii="Myriad Pro Light" w:hAnsi="Myriad Pro Light" w:cs="Calibri"/>
          <w:bCs/>
          <w:sz w:val="22"/>
          <w:szCs w:val="22"/>
        </w:rPr>
        <w:t xml:space="preserve"> on health and social care integration and the Redbridge Borough Partnership, ensuring the delivery of improved and positive outcomes for those residents most in need of su</w:t>
      </w:r>
      <w:r w:rsidR="00BE2A80">
        <w:rPr>
          <w:rFonts w:ascii="Myriad Pro Light" w:hAnsi="Myriad Pro Light" w:cs="Calibri"/>
          <w:bCs/>
          <w:sz w:val="22"/>
          <w:szCs w:val="22"/>
        </w:rPr>
        <w:t>pport, in particular vulnerable adults and children</w:t>
      </w:r>
      <w:r w:rsidR="00341367">
        <w:rPr>
          <w:rFonts w:ascii="Myriad Pro Light" w:hAnsi="Myriad Pro Light" w:cs="Calibri"/>
          <w:bCs/>
          <w:sz w:val="22"/>
          <w:szCs w:val="22"/>
        </w:rPr>
        <w:t xml:space="preserve"> and champion the very highest levels of education </w:t>
      </w:r>
      <w:r w:rsidR="00BC0BF9">
        <w:rPr>
          <w:rFonts w:ascii="Myriad Pro Light" w:hAnsi="Myriad Pro Light" w:cs="Calibri"/>
          <w:bCs/>
          <w:sz w:val="22"/>
          <w:szCs w:val="22"/>
        </w:rPr>
        <w:t>attainment</w:t>
      </w:r>
      <w:r w:rsidR="00341367">
        <w:rPr>
          <w:rFonts w:ascii="Myriad Pro Light" w:hAnsi="Myriad Pro Light" w:cs="Calibri"/>
          <w:bCs/>
          <w:sz w:val="22"/>
          <w:szCs w:val="22"/>
        </w:rPr>
        <w:t xml:space="preserve"> for all Redbridge </w:t>
      </w:r>
      <w:r w:rsidR="00BC0BF9">
        <w:rPr>
          <w:rFonts w:ascii="Myriad Pro Light" w:hAnsi="Myriad Pro Light" w:cs="Calibri"/>
          <w:bCs/>
          <w:sz w:val="22"/>
          <w:szCs w:val="22"/>
        </w:rPr>
        <w:t>residents</w:t>
      </w:r>
      <w:r w:rsidR="00341367">
        <w:rPr>
          <w:rFonts w:ascii="Myriad Pro Light" w:hAnsi="Myriad Pro Light" w:cs="Calibri"/>
          <w:bCs/>
          <w:sz w:val="22"/>
          <w:szCs w:val="22"/>
        </w:rPr>
        <w:t xml:space="preserve"> </w:t>
      </w:r>
      <w:r w:rsidR="007B7EC7">
        <w:rPr>
          <w:rFonts w:ascii="Myriad Pro Light" w:hAnsi="Myriad Pro Light" w:cs="Calibri"/>
          <w:bCs/>
          <w:sz w:val="22"/>
          <w:szCs w:val="22"/>
        </w:rPr>
        <w:t>acting a</w:t>
      </w:r>
      <w:r w:rsidR="00BC0BF9">
        <w:rPr>
          <w:rFonts w:ascii="Myriad Pro Light" w:hAnsi="Myriad Pro Light" w:cs="Calibri"/>
          <w:bCs/>
          <w:sz w:val="22"/>
          <w:szCs w:val="22"/>
        </w:rPr>
        <w:t xml:space="preserve">s </w:t>
      </w:r>
      <w:r w:rsidR="007B7EC7">
        <w:rPr>
          <w:rFonts w:ascii="Myriad Pro Light" w:hAnsi="Myriad Pro Light" w:cs="Calibri"/>
          <w:bCs/>
          <w:sz w:val="22"/>
          <w:szCs w:val="22"/>
        </w:rPr>
        <w:t>the Council</w:t>
      </w:r>
      <w:r w:rsidR="000B367E">
        <w:rPr>
          <w:rFonts w:ascii="Myriad Pro Light" w:hAnsi="Myriad Pro Light" w:cs="Calibri"/>
          <w:bCs/>
          <w:sz w:val="22"/>
          <w:szCs w:val="22"/>
        </w:rPr>
        <w:t>’</w:t>
      </w:r>
      <w:r w:rsidR="007B7EC7">
        <w:rPr>
          <w:rFonts w:ascii="Myriad Pro Light" w:hAnsi="Myriad Pro Light" w:cs="Calibri"/>
          <w:bCs/>
          <w:sz w:val="22"/>
          <w:szCs w:val="22"/>
        </w:rPr>
        <w:t>s</w:t>
      </w:r>
      <w:r w:rsidR="00BC0BF9">
        <w:rPr>
          <w:rFonts w:ascii="Myriad Pro Light" w:hAnsi="Myriad Pro Light" w:cs="Calibri"/>
          <w:bCs/>
          <w:sz w:val="22"/>
          <w:szCs w:val="22"/>
        </w:rPr>
        <w:t xml:space="preserve"> </w:t>
      </w:r>
      <w:r w:rsidR="007B7EC7">
        <w:rPr>
          <w:rFonts w:ascii="Myriad Pro Light" w:hAnsi="Myriad Pro Light" w:cs="Calibri"/>
          <w:bCs/>
          <w:sz w:val="22"/>
          <w:szCs w:val="22"/>
        </w:rPr>
        <w:t xml:space="preserve">primary interface with </w:t>
      </w:r>
      <w:r w:rsidR="00BC0BF9">
        <w:rPr>
          <w:rFonts w:ascii="Myriad Pro Light" w:hAnsi="Myriad Pro Light" w:cs="Calibri"/>
          <w:bCs/>
          <w:sz w:val="22"/>
          <w:szCs w:val="22"/>
        </w:rPr>
        <w:t>t</w:t>
      </w:r>
      <w:r w:rsidR="007B7EC7">
        <w:rPr>
          <w:rFonts w:ascii="Myriad Pro Light" w:hAnsi="Myriad Pro Light" w:cs="Calibri"/>
          <w:bCs/>
          <w:sz w:val="22"/>
          <w:szCs w:val="22"/>
        </w:rPr>
        <w:t xml:space="preserve">he education </w:t>
      </w:r>
      <w:r w:rsidR="00BC0BF9">
        <w:rPr>
          <w:rFonts w:ascii="Myriad Pro Light" w:hAnsi="Myriad Pro Light" w:cs="Calibri"/>
          <w:bCs/>
          <w:sz w:val="22"/>
          <w:szCs w:val="22"/>
        </w:rPr>
        <w:t>community, including</w:t>
      </w:r>
      <w:r w:rsidR="007B7EC7">
        <w:rPr>
          <w:rFonts w:ascii="Myriad Pro Light" w:hAnsi="Myriad Pro Light" w:cs="Calibri"/>
          <w:bCs/>
          <w:sz w:val="22"/>
          <w:szCs w:val="22"/>
        </w:rPr>
        <w:t xml:space="preserve"> all schools.</w:t>
      </w:r>
    </w:p>
    <w:p w14:paraId="2AEB3CFC" w14:textId="2E322DBC" w:rsidR="000D64B2" w:rsidRDefault="000D64B2" w:rsidP="00C12DCB">
      <w:pPr>
        <w:pStyle w:val="BodyText"/>
        <w:rPr>
          <w:rFonts w:ascii="Myriad Pro Light" w:hAnsi="Myriad Pro Light" w:cs="Calibri"/>
          <w:bCs/>
          <w:color w:val="BC0067"/>
          <w:sz w:val="23"/>
          <w:szCs w:val="23"/>
        </w:rPr>
      </w:pPr>
      <w:r>
        <w:rPr>
          <w:rFonts w:ascii="Myriad Pro" w:hAnsi="Myriad Pro" w:cs="Arial"/>
          <w:b/>
          <w:noProof/>
          <w:sz w:val="24"/>
        </w:rPr>
        <w:drawing>
          <wp:inline distT="0" distB="0" distL="0" distR="0" wp14:anchorId="561153BF" wp14:editId="528AFDDB">
            <wp:extent cx="5326380" cy="2994660"/>
            <wp:effectExtent l="0" t="0" r="26670" b="0"/>
            <wp:docPr id="200231628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5D61D42" w14:textId="77777777" w:rsidR="006317E6" w:rsidRDefault="006317E6"/>
    <w:p w14:paraId="0EBC5408" w14:textId="77777777" w:rsidR="006317E6" w:rsidRDefault="006317E6">
      <w:pPr>
        <w:rPr>
          <w:rFonts w:ascii="Myriad Pro" w:hAnsi="Myriad Pro"/>
          <w:sz w:val="24"/>
        </w:rPr>
      </w:pPr>
    </w:p>
    <w:p w14:paraId="3576CD35" w14:textId="77777777" w:rsidR="006317E6" w:rsidRDefault="006317E6">
      <w:pPr>
        <w:pStyle w:val="BodyText2"/>
        <w:jc w:val="left"/>
      </w:pPr>
    </w:p>
    <w:p w14:paraId="46351479" w14:textId="77777777" w:rsidR="008820F1" w:rsidRPr="00BB7250" w:rsidRDefault="008820F1" w:rsidP="008820F1">
      <w:pPr>
        <w:spacing w:line="259" w:lineRule="auto"/>
        <w:rPr>
          <w:rFonts w:ascii="Calibri" w:eastAsia="Calibri" w:hAnsi="Calibri" w:cs="Calibri"/>
          <w:color w:val="000000"/>
          <w:kern w:val="2"/>
          <w:sz w:val="22"/>
          <w:lang w:eastAsia="en-GB"/>
          <w14:ligatures w14:val="standardContextual"/>
        </w:rPr>
      </w:pPr>
      <w:r>
        <w:rPr>
          <w:rFonts w:ascii="Calibri" w:eastAsia="Calibri" w:hAnsi="Calibri" w:cs="Calibri"/>
          <w:b/>
          <w:color w:val="BB1E6A"/>
          <w:kern w:val="2"/>
          <w:sz w:val="48"/>
          <w:lang w:eastAsia="en-GB"/>
          <w14:ligatures w14:val="standardContextual"/>
        </w:rPr>
        <w:lastRenderedPageBreak/>
        <w:t>Key Accountabilities</w:t>
      </w:r>
    </w:p>
    <w:p w14:paraId="7D5F2E2F" w14:textId="77777777" w:rsidR="008820F1" w:rsidRDefault="008820F1" w:rsidP="008820F1">
      <w:pPr>
        <w:spacing w:line="259" w:lineRule="auto"/>
        <w:rPr>
          <w:rFonts w:ascii="Calibri" w:eastAsia="Calibri" w:hAnsi="Calibri" w:cs="Calibri"/>
          <w:b/>
          <w:color w:val="BB1E6A"/>
          <w:kern w:val="2"/>
          <w:sz w:val="48"/>
          <w:lang w:eastAsia="en-GB"/>
          <w14:ligatures w14:val="standardContextual"/>
        </w:rPr>
      </w:pPr>
      <w:r>
        <w:rPr>
          <w:noProof/>
        </w:rPr>
        <mc:AlternateContent>
          <mc:Choice Requires="wpg">
            <w:drawing>
              <wp:inline distT="0" distB="0" distL="0" distR="0" wp14:anchorId="602B74AB" wp14:editId="7E279C75">
                <wp:extent cx="6470980" cy="54572"/>
                <wp:effectExtent l="0" t="0" r="0" b="0"/>
                <wp:docPr id="257370222" name="Group 257370222"/>
                <wp:cNvGraphicFramePr/>
                <a:graphic xmlns:a="http://schemas.openxmlformats.org/drawingml/2006/main">
                  <a:graphicData uri="http://schemas.microsoft.com/office/word/2010/wordprocessingGroup">
                    <wpg:wgp>
                      <wpg:cNvGrpSpPr/>
                      <wpg:grpSpPr>
                        <a:xfrm>
                          <a:off x="0" y="0"/>
                          <a:ext cx="6470980" cy="54572"/>
                          <a:chOff x="0" y="0"/>
                          <a:chExt cx="6470980" cy="54572"/>
                        </a:xfrm>
                      </wpg:grpSpPr>
                      <wps:wsp>
                        <wps:cNvPr id="803935349" name="Shape 1863"/>
                        <wps:cNvSpPr/>
                        <wps:spPr>
                          <a:xfrm>
                            <a:off x="0" y="0"/>
                            <a:ext cx="6470980" cy="54572"/>
                          </a:xfrm>
                          <a:custGeom>
                            <a:avLst/>
                            <a:gdLst/>
                            <a:ahLst/>
                            <a:cxnLst/>
                            <a:rect l="0" t="0" r="0" b="0"/>
                            <a:pathLst>
                              <a:path w="6470980" h="54572">
                                <a:moveTo>
                                  <a:pt x="0" y="0"/>
                                </a:moveTo>
                                <a:lnTo>
                                  <a:pt x="6470980" y="0"/>
                                </a:lnTo>
                                <a:lnTo>
                                  <a:pt x="6470980" y="54572"/>
                                </a:lnTo>
                                <a:lnTo>
                                  <a:pt x="0" y="54572"/>
                                </a:lnTo>
                                <a:lnTo>
                                  <a:pt x="0" y="0"/>
                                </a:lnTo>
                              </a:path>
                            </a:pathLst>
                          </a:custGeom>
                          <a:solidFill>
                            <a:srgbClr val="BB1E6A"/>
                          </a:solidFill>
                          <a:ln w="0" cap="flat">
                            <a:noFill/>
                            <a:miter lim="127000"/>
                          </a:ln>
                          <a:effectLst/>
                        </wps:spPr>
                        <wps:bodyPr/>
                      </wps:wsp>
                    </wpg:wgp>
                  </a:graphicData>
                </a:graphic>
              </wp:inline>
            </w:drawing>
          </mc:Choice>
          <mc:Fallback xmlns:w16sdtfl="http://schemas.microsoft.com/office/word/2024/wordml/sdtformatlock">
            <w:pict>
              <v:group w14:anchorId="40EA4F32" id="Group 257370222" o:spid="_x0000_s1026" style="width:509.55pt;height:4.3pt;mso-position-horizontal-relative:char;mso-position-vertical-relative:line" coordsize="6470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">
                <v:shape id="Shape 1863" o:spid="_x0000_s1027" style="position:absolute;width:64709;height:545;visibility:visible;mso-wrap-style:square;v-text-anchor:top" coordsize="6470980,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" path="m,l6470980,r,54572l,54572,,e" fillcolor="#bb1e6a" stroked="f" strokeweight="0">
                  <v:stroke miterlimit="83231f" joinstyle="miter"/>
                  <v:path arrowok="t" textboxrect="0,0,6470980,54572"/>
                </v:shape>
                <w10:anchorlock/>
              </v:group>
            </w:pict>
          </mc:Fallback>
        </mc:AlternateContent>
      </w:r>
    </w:p>
    <w:p w14:paraId="477BC52C" w14:textId="77777777" w:rsidR="008820F1" w:rsidRDefault="008820F1" w:rsidP="008820F1">
      <w:pPr>
        <w:pStyle w:val="BodyText"/>
        <w:rPr>
          <w:rFonts w:ascii="Myriad Pro Light" w:hAnsi="Myriad Pro Light" w:cs="Calibri"/>
          <w:bCs/>
          <w:color w:val="BC0067"/>
          <w:sz w:val="23"/>
          <w:szCs w:val="23"/>
        </w:rPr>
      </w:pPr>
    </w:p>
    <w:p w14:paraId="72480BD0" w14:textId="77777777" w:rsidR="008820F1" w:rsidRDefault="008820F1" w:rsidP="008820F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Statutory &amp; Regulatory Undertakings</w:t>
      </w:r>
    </w:p>
    <w:p w14:paraId="177E79CC" w14:textId="77777777" w:rsidR="008820F1" w:rsidRPr="00904C35" w:rsidRDefault="008820F1" w:rsidP="008820F1">
      <w:pPr>
        <w:pStyle w:val="ListParagraph"/>
        <w:rPr>
          <w:rFonts w:ascii="Myriad Pro Light" w:hAnsi="Myriad Pro Light" w:cs="Arial"/>
          <w:bCs/>
          <w:iCs/>
          <w:sz w:val="22"/>
          <w:szCs w:val="22"/>
        </w:rPr>
      </w:pPr>
    </w:p>
    <w:p w14:paraId="37D77F24" w14:textId="23E87535" w:rsidR="0046694E" w:rsidRPr="0016228A" w:rsidRDefault="00315999" w:rsidP="0046694E">
      <w:pPr>
        <w:pStyle w:val="ListParagraph"/>
        <w:numPr>
          <w:ilvl w:val="0"/>
          <w:numId w:val="5"/>
        </w:numPr>
        <w:rPr>
          <w:rFonts w:ascii="Myriad Pro Light" w:hAnsi="Myriad Pro Light" w:cs="Arial"/>
          <w:bCs/>
          <w:iCs/>
          <w:sz w:val="22"/>
          <w:szCs w:val="22"/>
        </w:rPr>
      </w:pPr>
      <w:r w:rsidRPr="0016228A">
        <w:rPr>
          <w:rFonts w:ascii="Myriad Pro Light" w:hAnsi="Myriad Pro Light" w:cs="Arial"/>
          <w:bCs/>
          <w:iCs/>
          <w:sz w:val="22"/>
          <w:szCs w:val="22"/>
        </w:rPr>
        <w:t xml:space="preserve">To </w:t>
      </w:r>
      <w:r w:rsidR="00D41914" w:rsidRPr="0016228A">
        <w:rPr>
          <w:rFonts w:ascii="Myriad Pro Light" w:hAnsi="Myriad Pro Light" w:cs="Arial"/>
          <w:bCs/>
          <w:iCs/>
          <w:sz w:val="22"/>
          <w:szCs w:val="22"/>
        </w:rPr>
        <w:t>fulfil</w:t>
      </w:r>
      <w:r w:rsidRPr="0016228A">
        <w:rPr>
          <w:rFonts w:ascii="Myriad Pro Light" w:hAnsi="Myriad Pro Light" w:cs="Arial"/>
          <w:bCs/>
          <w:iCs/>
          <w:sz w:val="22"/>
          <w:szCs w:val="22"/>
        </w:rPr>
        <w:t xml:space="preserve"> the statutory role of Director of Adult Social Services</w:t>
      </w:r>
      <w:r w:rsidR="007D0750" w:rsidRPr="0016228A">
        <w:rPr>
          <w:rFonts w:ascii="Myriad Pro Light" w:hAnsi="Myriad Pro Light" w:cs="Arial"/>
          <w:bCs/>
          <w:iCs/>
          <w:sz w:val="22"/>
          <w:szCs w:val="22"/>
        </w:rPr>
        <w:t xml:space="preserve"> &amp; Director of </w:t>
      </w:r>
      <w:r w:rsidR="00183285" w:rsidRPr="0016228A">
        <w:rPr>
          <w:rFonts w:ascii="Myriad Pro Light" w:hAnsi="Myriad Pro Light" w:cs="Arial"/>
          <w:bCs/>
          <w:iCs/>
          <w:sz w:val="22"/>
          <w:szCs w:val="22"/>
        </w:rPr>
        <w:t>Children’s Services</w:t>
      </w:r>
      <w:r w:rsidR="00654703" w:rsidRPr="0016228A">
        <w:rPr>
          <w:rFonts w:ascii="Myriad Pro Light" w:hAnsi="Myriad Pro Light" w:cs="Arial"/>
          <w:bCs/>
          <w:iCs/>
          <w:sz w:val="22"/>
          <w:szCs w:val="22"/>
        </w:rPr>
        <w:t xml:space="preserve"> </w:t>
      </w:r>
      <w:r w:rsidR="00951677">
        <w:rPr>
          <w:rFonts w:ascii="Myriad Pro Light" w:hAnsi="Myriad Pro Light" w:cs="Arial"/>
          <w:bCs/>
          <w:iCs/>
          <w:sz w:val="22"/>
          <w:szCs w:val="22"/>
        </w:rPr>
        <w:t>ensuring</w:t>
      </w:r>
      <w:r w:rsidR="00654703" w:rsidRPr="0016228A">
        <w:rPr>
          <w:rFonts w:ascii="Myriad Pro Light" w:hAnsi="Myriad Pro Light" w:cs="Arial"/>
          <w:bCs/>
          <w:iCs/>
          <w:sz w:val="22"/>
          <w:szCs w:val="22"/>
        </w:rPr>
        <w:t xml:space="preserve"> p</w:t>
      </w:r>
      <w:r w:rsidR="0009675C" w:rsidRPr="0016228A">
        <w:rPr>
          <w:rFonts w:ascii="Myriad Pro Light" w:hAnsi="Myriad Pro Light" w:cs="Arial"/>
          <w:bCs/>
          <w:iCs/>
          <w:sz w:val="22"/>
          <w:szCs w:val="22"/>
        </w:rPr>
        <w:t xml:space="preserve">rofessional </w:t>
      </w:r>
      <w:r w:rsidR="00ED7579" w:rsidRPr="0016228A">
        <w:rPr>
          <w:rFonts w:ascii="Myriad Pro Light" w:hAnsi="Myriad Pro Light" w:cs="Arial"/>
          <w:bCs/>
          <w:iCs/>
          <w:sz w:val="22"/>
          <w:szCs w:val="22"/>
        </w:rPr>
        <w:t xml:space="preserve">responsibility for the leadership, strategy and effectiveness </w:t>
      </w:r>
      <w:r w:rsidR="00DE6C7E">
        <w:rPr>
          <w:rFonts w:ascii="Myriad Pro Light" w:hAnsi="Myriad Pro Light" w:cs="Arial"/>
          <w:bCs/>
          <w:iCs/>
          <w:sz w:val="22"/>
          <w:szCs w:val="22"/>
        </w:rPr>
        <w:t xml:space="preserve">across both areas. </w:t>
      </w:r>
      <w:r w:rsidR="0016228A">
        <w:rPr>
          <w:rFonts w:ascii="Myriad Pro Light" w:hAnsi="Myriad Pro Light" w:cs="Arial"/>
          <w:bCs/>
          <w:iCs/>
          <w:sz w:val="22"/>
          <w:szCs w:val="22"/>
        </w:rPr>
        <w:br/>
      </w:r>
    </w:p>
    <w:p w14:paraId="79C6D6AC" w14:textId="442D1029" w:rsidR="008820F1" w:rsidRDefault="00C56E89" w:rsidP="008820F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Executive</w:t>
      </w:r>
      <w:r w:rsidR="008820F1">
        <w:rPr>
          <w:rFonts w:ascii="Myriad Pro Light" w:hAnsi="Myriad Pro Light" w:cs="Calibri"/>
          <w:bCs/>
          <w:color w:val="BC0067"/>
          <w:sz w:val="23"/>
          <w:szCs w:val="23"/>
        </w:rPr>
        <w:t xml:space="preserve"> Strategic Leadership</w:t>
      </w:r>
    </w:p>
    <w:p w14:paraId="5C266CC8" w14:textId="77777777" w:rsidR="008820F1" w:rsidRDefault="008820F1" w:rsidP="008820F1">
      <w:pPr>
        <w:rPr>
          <w:rFonts w:ascii="Myriad Pro" w:hAnsi="Myriad Pro" w:cs="Arial"/>
          <w:b/>
          <w:iCs/>
          <w:sz w:val="22"/>
          <w:szCs w:val="22"/>
        </w:rPr>
      </w:pPr>
    </w:p>
    <w:p w14:paraId="49282EDD" w14:textId="67DC55D5" w:rsidR="008820F1" w:rsidRPr="002D2B83" w:rsidRDefault="008820F1" w:rsidP="008820F1">
      <w:pPr>
        <w:pStyle w:val="ListParagraph"/>
        <w:numPr>
          <w:ilvl w:val="0"/>
          <w:numId w:val="5"/>
        </w:numPr>
        <w:rPr>
          <w:rFonts w:ascii="Myriad Pro Light" w:hAnsi="Myriad Pro Light" w:cs="Arial"/>
          <w:bCs/>
          <w:iCs/>
          <w:sz w:val="22"/>
          <w:szCs w:val="22"/>
        </w:rPr>
      </w:pPr>
      <w:r w:rsidRPr="002D2B83">
        <w:rPr>
          <w:rFonts w:ascii="Myriad Pro Light" w:hAnsi="Myriad Pro Light" w:cs="Arial"/>
          <w:bCs/>
          <w:iCs/>
          <w:sz w:val="22"/>
          <w:szCs w:val="22"/>
        </w:rPr>
        <w:t xml:space="preserve">As a member of the </w:t>
      </w:r>
      <w:r w:rsidR="00BC4232">
        <w:rPr>
          <w:rFonts w:ascii="Myriad Pro Light" w:hAnsi="Myriad Pro Light" w:cs="Arial"/>
          <w:bCs/>
          <w:iCs/>
          <w:sz w:val="22"/>
          <w:szCs w:val="22"/>
        </w:rPr>
        <w:t>Executive</w:t>
      </w:r>
      <w:r w:rsidR="00EB7A9D">
        <w:rPr>
          <w:rFonts w:ascii="Myriad Pro Light" w:hAnsi="Myriad Pro Light" w:cs="Arial"/>
          <w:bCs/>
          <w:iCs/>
          <w:sz w:val="22"/>
          <w:szCs w:val="22"/>
        </w:rPr>
        <w:t xml:space="preserve"> Leadership</w:t>
      </w:r>
      <w:r w:rsidRPr="002D2B83">
        <w:rPr>
          <w:rFonts w:ascii="Myriad Pro Light" w:hAnsi="Myriad Pro Light" w:cs="Arial"/>
          <w:bCs/>
          <w:iCs/>
          <w:sz w:val="22"/>
          <w:szCs w:val="22"/>
        </w:rPr>
        <w:t xml:space="preserve"> Team, work </w:t>
      </w:r>
      <w:r w:rsidR="00EB7A9D">
        <w:rPr>
          <w:rFonts w:ascii="Myriad Pro Light" w:hAnsi="Myriad Pro Light" w:cs="Arial"/>
          <w:bCs/>
          <w:iCs/>
          <w:sz w:val="22"/>
          <w:szCs w:val="22"/>
        </w:rPr>
        <w:t xml:space="preserve">positively </w:t>
      </w:r>
      <w:r w:rsidRPr="002D2B83">
        <w:rPr>
          <w:rFonts w:ascii="Myriad Pro Light" w:hAnsi="Myriad Pro Light" w:cs="Arial"/>
          <w:bCs/>
          <w:iCs/>
          <w:sz w:val="22"/>
          <w:szCs w:val="22"/>
        </w:rPr>
        <w:t>with the Chief Executive</w:t>
      </w:r>
      <w:r w:rsidR="00263D6B">
        <w:rPr>
          <w:rFonts w:ascii="Myriad Pro Light" w:hAnsi="Myriad Pro Light" w:cs="Arial"/>
          <w:bCs/>
          <w:iCs/>
          <w:sz w:val="22"/>
          <w:szCs w:val="22"/>
        </w:rPr>
        <w:t xml:space="preserve"> and Leadership colleagues</w:t>
      </w:r>
      <w:r w:rsidRPr="002D2B83">
        <w:rPr>
          <w:rFonts w:ascii="Myriad Pro Light" w:hAnsi="Myriad Pro Light" w:cs="Arial"/>
          <w:bCs/>
          <w:iCs/>
          <w:sz w:val="22"/>
          <w:szCs w:val="22"/>
        </w:rPr>
        <w:t xml:space="preserve"> to lead a high performance, efficient</w:t>
      </w:r>
      <w:r w:rsidR="00263D6B">
        <w:rPr>
          <w:rFonts w:ascii="Myriad Pro Light" w:hAnsi="Myriad Pro Light" w:cs="Arial"/>
          <w:bCs/>
          <w:iCs/>
          <w:sz w:val="22"/>
          <w:szCs w:val="22"/>
        </w:rPr>
        <w:t>, collaborative</w:t>
      </w:r>
      <w:r w:rsidRPr="002D2B83">
        <w:rPr>
          <w:rFonts w:ascii="Myriad Pro Light" w:hAnsi="Myriad Pro Light" w:cs="Arial"/>
          <w:bCs/>
          <w:iCs/>
          <w:sz w:val="22"/>
          <w:szCs w:val="22"/>
        </w:rPr>
        <w:t xml:space="preserve"> and </w:t>
      </w:r>
      <w:r w:rsidR="00020047">
        <w:rPr>
          <w:rFonts w:ascii="Myriad Pro Light" w:hAnsi="Myriad Pro Light" w:cs="Arial"/>
          <w:bCs/>
          <w:iCs/>
          <w:sz w:val="22"/>
          <w:szCs w:val="22"/>
        </w:rPr>
        <w:t>customer</w:t>
      </w:r>
      <w:r w:rsidRPr="002D2B83">
        <w:rPr>
          <w:rFonts w:ascii="Myriad Pro Light" w:hAnsi="Myriad Pro Light" w:cs="Arial"/>
          <w:bCs/>
          <w:iCs/>
          <w:sz w:val="22"/>
          <w:szCs w:val="22"/>
        </w:rPr>
        <w:t xml:space="preserve"> focussed culture across the whole organisation with an aspiration to position Redbridge as a leading Local Authority in London and the country.  </w:t>
      </w:r>
    </w:p>
    <w:p w14:paraId="259AB7F1" w14:textId="77777777" w:rsidR="008820F1" w:rsidRPr="002D2B83" w:rsidRDefault="008820F1" w:rsidP="008820F1">
      <w:pPr>
        <w:rPr>
          <w:rFonts w:ascii="Myriad Pro Light" w:hAnsi="Myriad Pro Light" w:cs="Arial"/>
          <w:bCs/>
          <w:iCs/>
          <w:sz w:val="22"/>
          <w:szCs w:val="22"/>
        </w:rPr>
      </w:pPr>
    </w:p>
    <w:p w14:paraId="3B8F625B" w14:textId="77777777" w:rsidR="008820F1" w:rsidRPr="002D2B83" w:rsidRDefault="008820F1" w:rsidP="008820F1">
      <w:pPr>
        <w:pStyle w:val="ListParagraph"/>
        <w:numPr>
          <w:ilvl w:val="0"/>
          <w:numId w:val="5"/>
        </w:numPr>
        <w:rPr>
          <w:rFonts w:ascii="Myriad Pro Light" w:hAnsi="Myriad Pro Light" w:cs="Arial"/>
          <w:bCs/>
          <w:iCs/>
          <w:sz w:val="22"/>
          <w:szCs w:val="22"/>
        </w:rPr>
      </w:pPr>
      <w:r w:rsidRPr="002D2B83">
        <w:rPr>
          <w:rFonts w:ascii="Myriad Pro Light" w:hAnsi="Myriad Pro Light" w:cs="Arial"/>
          <w:bCs/>
          <w:iCs/>
          <w:sz w:val="22"/>
          <w:szCs w:val="22"/>
        </w:rPr>
        <w:t>Deputise for the Chief Executive as required.</w:t>
      </w:r>
    </w:p>
    <w:p w14:paraId="06BD13AE" w14:textId="77777777" w:rsidR="008820F1" w:rsidRPr="002D2B83" w:rsidRDefault="008820F1" w:rsidP="008820F1">
      <w:pPr>
        <w:rPr>
          <w:rFonts w:ascii="Myriad Pro Light" w:hAnsi="Myriad Pro Light" w:cs="Arial"/>
          <w:bCs/>
          <w:iCs/>
          <w:sz w:val="22"/>
          <w:szCs w:val="22"/>
        </w:rPr>
      </w:pPr>
    </w:p>
    <w:p w14:paraId="1EA8ACCA" w14:textId="77777777" w:rsidR="008820F1" w:rsidRPr="002D2B83" w:rsidRDefault="008820F1" w:rsidP="008820F1">
      <w:pPr>
        <w:pStyle w:val="ListParagraph"/>
        <w:numPr>
          <w:ilvl w:val="0"/>
          <w:numId w:val="5"/>
        </w:numPr>
        <w:rPr>
          <w:rFonts w:ascii="Myriad Pro Light" w:hAnsi="Myriad Pro Light" w:cs="Arial"/>
          <w:bCs/>
          <w:sz w:val="22"/>
          <w:szCs w:val="22"/>
        </w:rPr>
      </w:pPr>
      <w:r w:rsidRPr="002D2B83">
        <w:rPr>
          <w:rFonts w:ascii="Myriad Pro Light" w:hAnsi="Myriad Pro Light" w:cs="Arial"/>
          <w:bCs/>
          <w:sz w:val="22"/>
          <w:szCs w:val="22"/>
        </w:rPr>
        <w:t>Support and advise elected members in the formulation, development and review of corporate strategies to meet the Council’s political and statutory requirements.</w:t>
      </w:r>
    </w:p>
    <w:p w14:paraId="47F98C29" w14:textId="77777777" w:rsidR="008820F1" w:rsidRPr="002D2B83" w:rsidRDefault="008820F1" w:rsidP="008820F1">
      <w:pPr>
        <w:rPr>
          <w:rFonts w:ascii="Myriad Pro Light" w:hAnsi="Myriad Pro Light" w:cs="Arial"/>
          <w:bCs/>
          <w:iCs/>
          <w:sz w:val="22"/>
          <w:szCs w:val="22"/>
        </w:rPr>
      </w:pPr>
    </w:p>
    <w:p w14:paraId="4B82E55F" w14:textId="0AD5AF37" w:rsidR="008820F1" w:rsidRPr="008708E0" w:rsidRDefault="008820F1" w:rsidP="008820F1">
      <w:pPr>
        <w:pStyle w:val="ListParagraph"/>
        <w:numPr>
          <w:ilvl w:val="0"/>
          <w:numId w:val="5"/>
        </w:numPr>
        <w:rPr>
          <w:rFonts w:ascii="Myriad Pro" w:hAnsi="Myriad Pro" w:cs="Arial"/>
          <w:bCs/>
          <w:iCs/>
          <w:sz w:val="22"/>
          <w:szCs w:val="22"/>
        </w:rPr>
      </w:pPr>
      <w:r w:rsidRPr="002D2B83">
        <w:rPr>
          <w:rFonts w:ascii="Myriad Pro Light" w:hAnsi="Myriad Pro Light" w:cs="Arial"/>
          <w:bCs/>
          <w:iCs/>
          <w:sz w:val="22"/>
          <w:szCs w:val="22"/>
        </w:rPr>
        <w:t xml:space="preserve">Sponsor and lead transformation and change programmes across the Council, always acting </w:t>
      </w:r>
      <w:r w:rsidRPr="002D2B83">
        <w:rPr>
          <w:rFonts w:ascii="Myriad Pro Light" w:hAnsi="Myriad Pro Light" w:cs="Arial"/>
          <w:bCs/>
          <w:sz w:val="22"/>
          <w:szCs w:val="22"/>
        </w:rPr>
        <w:t>corporately</w:t>
      </w:r>
      <w:r w:rsidRPr="002D2B83">
        <w:rPr>
          <w:rFonts w:ascii="Myriad Pro Light" w:hAnsi="Myriad Pro Light" w:cs="Arial"/>
          <w:bCs/>
          <w:iCs/>
          <w:sz w:val="22"/>
          <w:szCs w:val="22"/>
        </w:rPr>
        <w:t xml:space="preserve"> </w:t>
      </w:r>
      <w:r w:rsidR="00020047">
        <w:rPr>
          <w:rFonts w:ascii="Myriad Pro Light" w:hAnsi="Myriad Pro Light" w:cs="Arial"/>
          <w:bCs/>
          <w:iCs/>
          <w:sz w:val="22"/>
          <w:szCs w:val="22"/>
        </w:rPr>
        <w:t xml:space="preserve">and collaboratively </w:t>
      </w:r>
      <w:r w:rsidRPr="002D2B83">
        <w:rPr>
          <w:rFonts w:ascii="Myriad Pro Light" w:hAnsi="Myriad Pro Light" w:cs="Arial"/>
          <w:bCs/>
          <w:iCs/>
          <w:sz w:val="22"/>
          <w:szCs w:val="22"/>
        </w:rPr>
        <w:t xml:space="preserve">to </w:t>
      </w:r>
      <w:r w:rsidR="00020047">
        <w:rPr>
          <w:rFonts w:ascii="Myriad Pro Light" w:hAnsi="Myriad Pro Light" w:cs="Arial"/>
          <w:bCs/>
          <w:iCs/>
          <w:sz w:val="22"/>
          <w:szCs w:val="22"/>
        </w:rPr>
        <w:t xml:space="preserve">break down service boundaries and </w:t>
      </w:r>
      <w:r w:rsidRPr="002D2B83">
        <w:rPr>
          <w:rFonts w:ascii="Myriad Pro Light" w:hAnsi="Myriad Pro Light" w:cs="Arial"/>
          <w:bCs/>
          <w:iCs/>
          <w:sz w:val="22"/>
          <w:szCs w:val="22"/>
        </w:rPr>
        <w:t xml:space="preserve">ensure </w:t>
      </w:r>
      <w:r w:rsidRPr="002D2B83">
        <w:rPr>
          <w:rFonts w:ascii="Myriad Pro Light" w:hAnsi="Myriad Pro Light" w:cs="Arial"/>
          <w:bCs/>
          <w:sz w:val="22"/>
          <w:szCs w:val="22"/>
        </w:rPr>
        <w:t xml:space="preserve">that </w:t>
      </w:r>
      <w:r w:rsidR="00020047">
        <w:rPr>
          <w:rFonts w:ascii="Myriad Pro Light" w:hAnsi="Myriad Pro Light" w:cs="Arial"/>
          <w:bCs/>
          <w:sz w:val="22"/>
          <w:szCs w:val="22"/>
        </w:rPr>
        <w:t xml:space="preserve">transformation </w:t>
      </w:r>
      <w:r w:rsidRPr="002D2B83">
        <w:rPr>
          <w:rFonts w:ascii="Myriad Pro Light" w:hAnsi="Myriad Pro Light" w:cs="Arial"/>
          <w:bCs/>
          <w:sz w:val="22"/>
          <w:szCs w:val="22"/>
        </w:rPr>
        <w:t>impact is maximised</w:t>
      </w:r>
      <w:r w:rsidRPr="002D2B83">
        <w:rPr>
          <w:rFonts w:ascii="Myriad Pro Light" w:hAnsi="Myriad Pro Light" w:cs="Arial"/>
          <w:bCs/>
          <w:iCs/>
          <w:sz w:val="22"/>
          <w:szCs w:val="22"/>
        </w:rPr>
        <w:t xml:space="preserve">, delivering both </w:t>
      </w:r>
      <w:r w:rsidRPr="002D2B83">
        <w:rPr>
          <w:rFonts w:ascii="Myriad Pro Light" w:hAnsi="Myriad Pro Light" w:cs="Arial"/>
          <w:bCs/>
          <w:sz w:val="22"/>
          <w:szCs w:val="22"/>
        </w:rPr>
        <w:t>improvement and efficiency in a timely way</w:t>
      </w:r>
      <w:r w:rsidRPr="00E4642F">
        <w:rPr>
          <w:rFonts w:ascii="Myriad Pro" w:hAnsi="Myriad Pro" w:cs="Arial"/>
          <w:bCs/>
          <w:sz w:val="22"/>
          <w:szCs w:val="22"/>
        </w:rPr>
        <w:t>.</w:t>
      </w:r>
    </w:p>
    <w:p w14:paraId="7053DA2D" w14:textId="77777777" w:rsidR="008708E0" w:rsidRPr="00B66B31" w:rsidRDefault="008708E0" w:rsidP="00B66B31">
      <w:pPr>
        <w:pStyle w:val="ListParagraph"/>
        <w:rPr>
          <w:rFonts w:ascii="Myriad Pro" w:hAnsi="Myriad Pro" w:cs="Arial"/>
          <w:bCs/>
          <w:iCs/>
          <w:sz w:val="22"/>
          <w:szCs w:val="22"/>
        </w:rPr>
      </w:pPr>
    </w:p>
    <w:p w14:paraId="0E3A5ECF" w14:textId="2433F4C3" w:rsidR="008708E0" w:rsidRPr="00B66B31" w:rsidRDefault="008708E0" w:rsidP="008820F1">
      <w:pPr>
        <w:pStyle w:val="ListParagraph"/>
        <w:numPr>
          <w:ilvl w:val="0"/>
          <w:numId w:val="5"/>
        </w:numPr>
        <w:rPr>
          <w:rFonts w:ascii="Myriad Pro Light" w:hAnsi="Myriad Pro Light" w:cs="Arial"/>
          <w:bCs/>
          <w:iCs/>
          <w:sz w:val="22"/>
          <w:szCs w:val="22"/>
        </w:rPr>
      </w:pPr>
      <w:r w:rsidRPr="00B66B31">
        <w:rPr>
          <w:rFonts w:ascii="Myriad Pro Light" w:hAnsi="Myriad Pro Light" w:cs="Arial"/>
          <w:bCs/>
          <w:iCs/>
          <w:sz w:val="22"/>
          <w:szCs w:val="22"/>
        </w:rPr>
        <w:t>Help to shape and deliver the Council’s Commercial Strategy and Programme.</w:t>
      </w:r>
    </w:p>
    <w:p w14:paraId="141F2F9F" w14:textId="77777777" w:rsidR="008708E0" w:rsidRPr="00B66B31" w:rsidRDefault="008708E0" w:rsidP="00B66B31">
      <w:pPr>
        <w:pStyle w:val="ListParagraph"/>
        <w:rPr>
          <w:rFonts w:ascii="Myriad Pro" w:hAnsi="Myriad Pro" w:cs="Arial"/>
          <w:bCs/>
          <w:iCs/>
          <w:sz w:val="22"/>
          <w:szCs w:val="22"/>
        </w:rPr>
      </w:pPr>
    </w:p>
    <w:p w14:paraId="77A65D9A" w14:textId="77777777" w:rsidR="008820F1" w:rsidRPr="008708E0" w:rsidRDefault="008820F1" w:rsidP="00B66B31">
      <w:pPr>
        <w:pStyle w:val="ListParagraph"/>
        <w:jc w:val="both"/>
        <w:rPr>
          <w:rFonts w:ascii="Myriad Pro Light" w:hAnsi="Myriad Pro Light" w:cs="Calibri"/>
          <w:bCs/>
          <w:color w:val="BC0067"/>
          <w:sz w:val="23"/>
          <w:szCs w:val="23"/>
        </w:rPr>
      </w:pPr>
    </w:p>
    <w:p w14:paraId="4461D2F5" w14:textId="77777777" w:rsidR="008820F1" w:rsidRDefault="008820F1" w:rsidP="008820F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Operational Leadership, Development &amp; Improvement</w:t>
      </w:r>
    </w:p>
    <w:p w14:paraId="77E6DE23" w14:textId="77777777" w:rsidR="008820F1" w:rsidRDefault="008820F1" w:rsidP="008820F1">
      <w:pPr>
        <w:pStyle w:val="BodyText"/>
        <w:rPr>
          <w:rFonts w:ascii="Myriad Pro Light" w:hAnsi="Myriad Pro Light" w:cs="Calibri"/>
          <w:bCs/>
          <w:color w:val="BC0067"/>
          <w:sz w:val="23"/>
          <w:szCs w:val="23"/>
        </w:rPr>
      </w:pPr>
    </w:p>
    <w:p w14:paraId="6EE4DC73" w14:textId="42AF747F" w:rsidR="008820F1" w:rsidRPr="002D2B83" w:rsidRDefault="008820F1" w:rsidP="008820F1">
      <w:pPr>
        <w:pStyle w:val="ListParagraph"/>
        <w:numPr>
          <w:ilvl w:val="0"/>
          <w:numId w:val="6"/>
        </w:numPr>
        <w:rPr>
          <w:rFonts w:ascii="Myriad Pro Light" w:hAnsi="Myriad Pro Light" w:cs="Arial"/>
          <w:bCs/>
          <w:iCs/>
          <w:sz w:val="22"/>
          <w:szCs w:val="22"/>
        </w:rPr>
      </w:pPr>
      <w:r w:rsidRPr="002D2B83">
        <w:rPr>
          <w:rFonts w:ascii="Myriad Pro Light" w:hAnsi="Myriad Pro Light" w:cs="Arial"/>
          <w:bCs/>
          <w:iCs/>
          <w:sz w:val="22"/>
          <w:szCs w:val="22"/>
        </w:rPr>
        <w:t>Advise and support the political leadership (including relevant lead members) by providing clear options</w:t>
      </w:r>
      <w:r w:rsidR="00B9090C">
        <w:rPr>
          <w:rFonts w:ascii="Myriad Pro Light" w:hAnsi="Myriad Pro Light" w:cs="Arial"/>
          <w:bCs/>
          <w:iCs/>
          <w:sz w:val="22"/>
          <w:szCs w:val="22"/>
        </w:rPr>
        <w:t>, implications</w:t>
      </w:r>
      <w:r w:rsidRPr="002D2B83">
        <w:rPr>
          <w:rFonts w:ascii="Myriad Pro Light" w:hAnsi="Myriad Pro Light" w:cs="Arial"/>
          <w:bCs/>
          <w:iCs/>
          <w:sz w:val="22"/>
          <w:szCs w:val="22"/>
        </w:rPr>
        <w:t xml:space="preserve"> and recommendations in respect of decision making relevant to the services provided within </w:t>
      </w:r>
      <w:r w:rsidR="00B9090C">
        <w:rPr>
          <w:rFonts w:ascii="Myriad Pro Light" w:hAnsi="Myriad Pro Light" w:cs="Arial"/>
          <w:bCs/>
          <w:iCs/>
          <w:sz w:val="22"/>
          <w:szCs w:val="22"/>
        </w:rPr>
        <w:t>your</w:t>
      </w:r>
      <w:r w:rsidRPr="002D2B83">
        <w:rPr>
          <w:rFonts w:ascii="Myriad Pro Light" w:hAnsi="Myriad Pro Light" w:cs="Arial"/>
          <w:bCs/>
          <w:iCs/>
          <w:sz w:val="22"/>
          <w:szCs w:val="22"/>
        </w:rPr>
        <w:t xml:space="preserve"> Directorate.</w:t>
      </w:r>
    </w:p>
    <w:p w14:paraId="5CEA0BCE" w14:textId="77777777" w:rsidR="008820F1" w:rsidRPr="002D2B83" w:rsidRDefault="008820F1" w:rsidP="008820F1">
      <w:pPr>
        <w:rPr>
          <w:rFonts w:ascii="Myriad Pro Light" w:hAnsi="Myriad Pro Light" w:cs="Arial"/>
          <w:bCs/>
          <w:iCs/>
          <w:sz w:val="22"/>
          <w:szCs w:val="22"/>
        </w:rPr>
      </w:pPr>
    </w:p>
    <w:p w14:paraId="19D3CA8F" w14:textId="77777777" w:rsidR="008820F1" w:rsidRDefault="008820F1" w:rsidP="008820F1">
      <w:pPr>
        <w:pStyle w:val="ListParagraph"/>
        <w:numPr>
          <w:ilvl w:val="0"/>
          <w:numId w:val="6"/>
        </w:numPr>
        <w:rPr>
          <w:rFonts w:ascii="Myriad Pro Light" w:hAnsi="Myriad Pro Light" w:cs="Arial"/>
          <w:bCs/>
          <w:iCs/>
          <w:sz w:val="22"/>
          <w:szCs w:val="22"/>
        </w:rPr>
      </w:pPr>
      <w:r w:rsidRPr="002D2B83">
        <w:rPr>
          <w:rFonts w:ascii="Myriad Pro Light" w:hAnsi="Myriad Pro Light" w:cs="Arial"/>
          <w:bCs/>
          <w:iCs/>
          <w:sz w:val="22"/>
          <w:szCs w:val="22"/>
        </w:rPr>
        <w:t xml:space="preserve">Support the Operational Directors and Heads of Service in the delivery of high performing services, focussed on achieving the Council’s core service outcomes. </w:t>
      </w:r>
    </w:p>
    <w:p w14:paraId="6D0E98ED" w14:textId="77777777" w:rsidR="008820F1" w:rsidRPr="00653F9B" w:rsidRDefault="008820F1" w:rsidP="008820F1">
      <w:pPr>
        <w:pStyle w:val="ListParagraph"/>
        <w:rPr>
          <w:rFonts w:ascii="Myriad Pro Light" w:hAnsi="Myriad Pro Light" w:cs="Arial"/>
          <w:bCs/>
          <w:iCs/>
          <w:sz w:val="22"/>
          <w:szCs w:val="22"/>
        </w:rPr>
      </w:pPr>
    </w:p>
    <w:p w14:paraId="6F8ABECB" w14:textId="601509B8" w:rsidR="008820F1" w:rsidRDefault="0096040E" w:rsidP="008820F1">
      <w:pPr>
        <w:pStyle w:val="ListParagraph"/>
        <w:numPr>
          <w:ilvl w:val="0"/>
          <w:numId w:val="6"/>
        </w:numPr>
        <w:rPr>
          <w:rFonts w:ascii="Myriad Pro Light" w:hAnsi="Myriad Pro Light" w:cs="Arial"/>
          <w:bCs/>
          <w:iCs/>
          <w:sz w:val="22"/>
          <w:szCs w:val="22"/>
        </w:rPr>
      </w:pPr>
      <w:r>
        <w:rPr>
          <w:rFonts w:ascii="Myriad Pro Light" w:hAnsi="Myriad Pro Light" w:cs="Arial"/>
          <w:bCs/>
          <w:iCs/>
          <w:sz w:val="22"/>
          <w:szCs w:val="22"/>
        </w:rPr>
        <w:t>B</w:t>
      </w:r>
      <w:r w:rsidR="008820F1" w:rsidRPr="002D2B83">
        <w:rPr>
          <w:rFonts w:ascii="Myriad Pro Light" w:hAnsi="Myriad Pro Light" w:cs="Arial"/>
          <w:bCs/>
          <w:iCs/>
          <w:sz w:val="22"/>
          <w:szCs w:val="22"/>
        </w:rPr>
        <w:t>e responsible</w:t>
      </w:r>
      <w:r>
        <w:rPr>
          <w:rFonts w:ascii="Myriad Pro Light" w:hAnsi="Myriad Pro Light" w:cs="Arial"/>
          <w:bCs/>
          <w:iCs/>
          <w:sz w:val="22"/>
          <w:szCs w:val="22"/>
        </w:rPr>
        <w:t>, and accountable,</w:t>
      </w:r>
      <w:r w:rsidR="008820F1" w:rsidRPr="002D2B83">
        <w:rPr>
          <w:rFonts w:ascii="Myriad Pro Light" w:hAnsi="Myriad Pro Light" w:cs="Arial"/>
          <w:bCs/>
          <w:iCs/>
          <w:sz w:val="22"/>
          <w:szCs w:val="22"/>
        </w:rPr>
        <w:t xml:space="preserve"> for implementing the Council’s corporate performance framework – including service planning, performance monitoring, </w:t>
      </w:r>
      <w:r w:rsidR="003819F0">
        <w:rPr>
          <w:rFonts w:ascii="Myriad Pro Light" w:hAnsi="Myriad Pro Light" w:cs="Arial"/>
          <w:bCs/>
          <w:iCs/>
          <w:sz w:val="22"/>
          <w:szCs w:val="22"/>
        </w:rPr>
        <w:t xml:space="preserve">project management, </w:t>
      </w:r>
      <w:r w:rsidR="008820F1" w:rsidRPr="002D2B83">
        <w:rPr>
          <w:rFonts w:ascii="Myriad Pro Light" w:hAnsi="Myriad Pro Light" w:cs="Arial"/>
          <w:bCs/>
          <w:iCs/>
          <w:sz w:val="22"/>
          <w:szCs w:val="22"/>
        </w:rPr>
        <w:t xml:space="preserve">budget management, </w:t>
      </w:r>
      <w:r w:rsidR="003819F0">
        <w:rPr>
          <w:rFonts w:ascii="Myriad Pro Light" w:hAnsi="Myriad Pro Light" w:cs="Arial"/>
          <w:bCs/>
          <w:iCs/>
          <w:sz w:val="22"/>
          <w:szCs w:val="22"/>
        </w:rPr>
        <w:t xml:space="preserve">risk assessment and management, learning from complaints, </w:t>
      </w:r>
      <w:r w:rsidR="008820F1" w:rsidRPr="002D2B83">
        <w:rPr>
          <w:rFonts w:ascii="Myriad Pro Light" w:hAnsi="Myriad Pro Light" w:cs="Arial"/>
          <w:bCs/>
          <w:iCs/>
          <w:sz w:val="22"/>
          <w:szCs w:val="22"/>
        </w:rPr>
        <w:t>performance appraisal, workforce planning and equalities regimes.</w:t>
      </w:r>
    </w:p>
    <w:p w14:paraId="38C6527B" w14:textId="77777777" w:rsidR="008820F1" w:rsidRPr="00D33917" w:rsidRDefault="008820F1" w:rsidP="008820F1">
      <w:pPr>
        <w:pStyle w:val="ListParagraph"/>
        <w:rPr>
          <w:rFonts w:ascii="Myriad Pro Light" w:hAnsi="Myriad Pro Light" w:cs="Arial"/>
          <w:bCs/>
          <w:iCs/>
          <w:sz w:val="22"/>
          <w:szCs w:val="22"/>
        </w:rPr>
      </w:pPr>
    </w:p>
    <w:p w14:paraId="2B56FF58" w14:textId="2D067EB3" w:rsidR="008820F1" w:rsidRPr="00D33917" w:rsidRDefault="008820F1" w:rsidP="008820F1">
      <w:pPr>
        <w:pStyle w:val="ListParagraph"/>
        <w:numPr>
          <w:ilvl w:val="0"/>
          <w:numId w:val="6"/>
        </w:numPr>
        <w:autoSpaceDE w:val="0"/>
        <w:autoSpaceDN w:val="0"/>
        <w:adjustRightInd w:val="0"/>
        <w:rPr>
          <w:rFonts w:ascii="Myriad Pro Light" w:hAnsi="Myriad Pro Light" w:cs="Arial"/>
          <w:bCs/>
          <w:iCs/>
          <w:sz w:val="22"/>
          <w:szCs w:val="22"/>
        </w:rPr>
      </w:pPr>
      <w:r w:rsidRPr="00D33917">
        <w:rPr>
          <w:rFonts w:ascii="Myriad Pro Light" w:hAnsi="Myriad Pro Light" w:cs="FuturaPT-Book"/>
          <w:sz w:val="22"/>
          <w:szCs w:val="22"/>
          <w:lang w:eastAsia="en-GB"/>
        </w:rPr>
        <w:t xml:space="preserve">Create an inclusive, supportive and effective leadership culture across the </w:t>
      </w:r>
      <w:r w:rsidR="00F104EE">
        <w:rPr>
          <w:rFonts w:ascii="Myriad Pro Light" w:hAnsi="Myriad Pro Light" w:cs="FuturaPT-Book"/>
          <w:sz w:val="22"/>
          <w:szCs w:val="22"/>
          <w:lang w:eastAsia="en-GB"/>
        </w:rPr>
        <w:t>C</w:t>
      </w:r>
      <w:r w:rsidRPr="00D33917">
        <w:rPr>
          <w:rFonts w:ascii="Myriad Pro Light" w:hAnsi="Myriad Pro Light" w:cs="FuturaPT-Book"/>
          <w:sz w:val="22"/>
          <w:szCs w:val="22"/>
          <w:lang w:eastAsia="en-GB"/>
        </w:rPr>
        <w:t xml:space="preserve">ouncil </w:t>
      </w:r>
      <w:r w:rsidR="00782136" w:rsidRPr="00D33917">
        <w:rPr>
          <w:rFonts w:ascii="Myriad Pro Light" w:hAnsi="Myriad Pro Light" w:cs="FuturaPT-Book"/>
          <w:sz w:val="22"/>
          <w:szCs w:val="22"/>
          <w:lang w:eastAsia="en-GB"/>
        </w:rPr>
        <w:t>to</w:t>
      </w:r>
      <w:r w:rsidRPr="00D33917">
        <w:rPr>
          <w:rFonts w:ascii="Myriad Pro Light" w:hAnsi="Myriad Pro Light" w:cs="FuturaPT-Book"/>
          <w:sz w:val="22"/>
          <w:szCs w:val="22"/>
          <w:lang w:eastAsia="en-GB"/>
        </w:rPr>
        <w:t xml:space="preserve"> support a high calibre, motivated, empowered and creative workforce and ensure that the </w:t>
      </w:r>
      <w:r w:rsidR="00FD1731">
        <w:rPr>
          <w:rFonts w:ascii="Myriad Pro Light" w:hAnsi="Myriad Pro Light" w:cs="FuturaPT-Book"/>
          <w:sz w:val="22"/>
          <w:szCs w:val="22"/>
          <w:lang w:eastAsia="en-GB"/>
        </w:rPr>
        <w:t>L</w:t>
      </w:r>
      <w:r w:rsidRPr="00D33917">
        <w:rPr>
          <w:rFonts w:ascii="Myriad Pro Light" w:hAnsi="Myriad Pro Light" w:cs="FuturaPT-Book"/>
          <w:sz w:val="22"/>
          <w:szCs w:val="22"/>
          <w:lang w:eastAsia="en-GB"/>
        </w:rPr>
        <w:t xml:space="preserve">eadership </w:t>
      </w:r>
      <w:r w:rsidR="00FD1731">
        <w:rPr>
          <w:rFonts w:ascii="Myriad Pro Light" w:hAnsi="Myriad Pro Light" w:cs="FuturaPT-Book"/>
          <w:sz w:val="22"/>
          <w:szCs w:val="22"/>
          <w:lang w:eastAsia="en-GB"/>
        </w:rPr>
        <w:t xml:space="preserve">Team </w:t>
      </w:r>
      <w:r w:rsidRPr="00D33917">
        <w:rPr>
          <w:rFonts w:ascii="Myriad Pro Light" w:hAnsi="Myriad Pro Light" w:cs="FuturaPT-Book"/>
          <w:sz w:val="22"/>
          <w:szCs w:val="22"/>
          <w:lang w:eastAsia="en-GB"/>
        </w:rPr>
        <w:t xml:space="preserve">learns from those who deliver services and know what does and </w:t>
      </w:r>
      <w:r w:rsidR="009F6A8F" w:rsidRPr="00D33917">
        <w:rPr>
          <w:rFonts w:ascii="Myriad Pro Light" w:hAnsi="Myriad Pro Light" w:cs="FuturaPT-Book"/>
          <w:sz w:val="22"/>
          <w:szCs w:val="22"/>
          <w:lang w:eastAsia="en-GB"/>
        </w:rPr>
        <w:t>does not</w:t>
      </w:r>
      <w:r w:rsidRPr="00D33917">
        <w:rPr>
          <w:rFonts w:ascii="Myriad Pro Light" w:hAnsi="Myriad Pro Light" w:cs="FuturaPT-Book"/>
          <w:sz w:val="22"/>
          <w:szCs w:val="22"/>
          <w:lang w:eastAsia="en-GB"/>
        </w:rPr>
        <w:t xml:space="preserve"> work for our residents and communities.</w:t>
      </w:r>
    </w:p>
    <w:p w14:paraId="438E9176" w14:textId="77777777" w:rsidR="008820F1" w:rsidRPr="000B651A" w:rsidRDefault="008820F1" w:rsidP="008820F1">
      <w:pPr>
        <w:pStyle w:val="ListParagraph"/>
        <w:rPr>
          <w:rFonts w:ascii="Myriad Pro Light" w:hAnsi="Myriad Pro Light" w:cs="Arial"/>
          <w:bCs/>
          <w:iCs/>
          <w:sz w:val="22"/>
          <w:szCs w:val="22"/>
        </w:rPr>
      </w:pPr>
    </w:p>
    <w:p w14:paraId="4F6F2213" w14:textId="6D37539E" w:rsidR="008820F1" w:rsidRPr="002D2B83" w:rsidRDefault="008820F1" w:rsidP="008820F1">
      <w:pPr>
        <w:pStyle w:val="ListParagraph"/>
        <w:numPr>
          <w:ilvl w:val="0"/>
          <w:numId w:val="6"/>
        </w:numPr>
        <w:rPr>
          <w:rFonts w:ascii="Myriad Pro Light" w:hAnsi="Myriad Pro Light" w:cs="Arial"/>
          <w:bCs/>
          <w:iCs/>
          <w:sz w:val="22"/>
          <w:szCs w:val="22"/>
        </w:rPr>
      </w:pPr>
      <w:r>
        <w:rPr>
          <w:rFonts w:ascii="Myriad Pro Light" w:hAnsi="Myriad Pro Light" w:cs="Arial"/>
          <w:bCs/>
          <w:iCs/>
          <w:sz w:val="22"/>
          <w:szCs w:val="22"/>
        </w:rPr>
        <w:t xml:space="preserve">Ensure a culture of continuous learning and act as a role model to support the values of the </w:t>
      </w:r>
      <w:r w:rsidR="00FD1731">
        <w:rPr>
          <w:rFonts w:ascii="Myriad Pro Light" w:hAnsi="Myriad Pro Light" w:cs="Arial"/>
          <w:bCs/>
          <w:iCs/>
          <w:sz w:val="22"/>
          <w:szCs w:val="22"/>
        </w:rPr>
        <w:t>C</w:t>
      </w:r>
      <w:r>
        <w:rPr>
          <w:rFonts w:ascii="Myriad Pro Light" w:hAnsi="Myriad Pro Light" w:cs="Arial"/>
          <w:bCs/>
          <w:iCs/>
          <w:sz w:val="22"/>
          <w:szCs w:val="22"/>
        </w:rPr>
        <w:t>ouncil – Collaboration, Honesty, Excellence &amp; Fairness.</w:t>
      </w:r>
    </w:p>
    <w:p w14:paraId="757B144E" w14:textId="77777777" w:rsidR="008820F1" w:rsidRPr="002D2B83" w:rsidRDefault="008820F1" w:rsidP="008820F1">
      <w:pPr>
        <w:rPr>
          <w:rFonts w:ascii="Myriad Pro Light" w:hAnsi="Myriad Pro Light" w:cs="Arial"/>
          <w:bCs/>
          <w:iCs/>
          <w:sz w:val="22"/>
          <w:szCs w:val="22"/>
        </w:rPr>
      </w:pPr>
    </w:p>
    <w:p w14:paraId="537969B4" w14:textId="77777777" w:rsidR="00B66B31" w:rsidRDefault="00B66B31" w:rsidP="008820F1">
      <w:pPr>
        <w:pStyle w:val="BodyText"/>
        <w:rPr>
          <w:rFonts w:ascii="Myriad Pro Light" w:hAnsi="Myriad Pro Light" w:cs="Calibri"/>
          <w:bCs/>
          <w:color w:val="BC0067"/>
          <w:sz w:val="23"/>
          <w:szCs w:val="23"/>
        </w:rPr>
      </w:pPr>
    </w:p>
    <w:p w14:paraId="66B0FA65" w14:textId="77777777" w:rsidR="00B66B31" w:rsidRDefault="00B66B31" w:rsidP="008820F1">
      <w:pPr>
        <w:pStyle w:val="BodyText"/>
        <w:rPr>
          <w:rFonts w:ascii="Myriad Pro Light" w:hAnsi="Myriad Pro Light" w:cs="Calibri"/>
          <w:bCs/>
          <w:color w:val="BC0067"/>
          <w:sz w:val="23"/>
          <w:szCs w:val="23"/>
        </w:rPr>
      </w:pPr>
    </w:p>
    <w:p w14:paraId="439CE9D2" w14:textId="77777777" w:rsidR="00B66B31" w:rsidRDefault="00B66B31" w:rsidP="008820F1">
      <w:pPr>
        <w:pStyle w:val="BodyText"/>
        <w:rPr>
          <w:rFonts w:ascii="Myriad Pro Light" w:hAnsi="Myriad Pro Light" w:cs="Calibri"/>
          <w:bCs/>
          <w:color w:val="BC0067"/>
          <w:sz w:val="23"/>
          <w:szCs w:val="23"/>
        </w:rPr>
      </w:pPr>
    </w:p>
    <w:p w14:paraId="02B07378" w14:textId="77777777" w:rsidR="00B66B31" w:rsidRDefault="00B66B31" w:rsidP="008820F1">
      <w:pPr>
        <w:pStyle w:val="BodyText"/>
        <w:rPr>
          <w:rFonts w:ascii="Myriad Pro Light" w:hAnsi="Myriad Pro Light" w:cs="Calibri"/>
          <w:bCs/>
          <w:color w:val="BC0067"/>
          <w:sz w:val="23"/>
          <w:szCs w:val="23"/>
        </w:rPr>
      </w:pPr>
    </w:p>
    <w:p w14:paraId="79416FA8" w14:textId="173C630C" w:rsidR="008820F1" w:rsidRDefault="008820F1" w:rsidP="008820F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Communication Partnership Working &amp; Representation</w:t>
      </w:r>
    </w:p>
    <w:p w14:paraId="5E6589F9" w14:textId="77777777" w:rsidR="008820F1" w:rsidRDefault="008820F1" w:rsidP="008820F1">
      <w:pPr>
        <w:pStyle w:val="ListParagraph"/>
        <w:rPr>
          <w:rFonts w:ascii="Myriad Pro Light" w:hAnsi="Myriad Pro Light" w:cs="Arial"/>
          <w:sz w:val="22"/>
          <w:szCs w:val="22"/>
        </w:rPr>
      </w:pPr>
    </w:p>
    <w:p w14:paraId="786AFEBA" w14:textId="7E8FD63F" w:rsidR="008820F1" w:rsidRDefault="008820F1" w:rsidP="008820F1">
      <w:pPr>
        <w:pStyle w:val="ListParagraph"/>
        <w:numPr>
          <w:ilvl w:val="0"/>
          <w:numId w:val="7"/>
        </w:numPr>
        <w:autoSpaceDE w:val="0"/>
        <w:autoSpaceDN w:val="0"/>
        <w:adjustRightInd w:val="0"/>
        <w:rPr>
          <w:rFonts w:ascii="Myriad Pro Light" w:hAnsi="Myriad Pro Light" w:cs="TTBC0C9EB0t00"/>
          <w:sz w:val="22"/>
          <w:szCs w:val="22"/>
        </w:rPr>
      </w:pPr>
      <w:r w:rsidRPr="00960F2E">
        <w:rPr>
          <w:rFonts w:ascii="Myriad Pro Light" w:hAnsi="Myriad Pro Light" w:cs="TTBC0C9EB0t00"/>
          <w:sz w:val="22"/>
          <w:szCs w:val="22"/>
        </w:rPr>
        <w:t xml:space="preserve">To build strong partnerships across the public, private and voluntary sectors, supporting such partnerships in their leadership role across Redbridge, and to represent the Council </w:t>
      </w:r>
      <w:r w:rsidR="00FD1731">
        <w:rPr>
          <w:rFonts w:ascii="Myriad Pro Light" w:hAnsi="Myriad Pro Light" w:cs="TTBC0C9EB0t00"/>
          <w:sz w:val="22"/>
          <w:szCs w:val="22"/>
        </w:rPr>
        <w:t>positively and professionally</w:t>
      </w:r>
      <w:r w:rsidRPr="00960F2E">
        <w:rPr>
          <w:rFonts w:ascii="Myriad Pro Light" w:hAnsi="Myriad Pro Light" w:cs="TTBC0C9EB0t00"/>
          <w:sz w:val="22"/>
          <w:szCs w:val="22"/>
        </w:rPr>
        <w:t xml:space="preserve"> within such partnerships as appropriate.</w:t>
      </w:r>
      <w:r w:rsidR="00F44016">
        <w:rPr>
          <w:rFonts w:ascii="Myriad Pro Light" w:hAnsi="Myriad Pro Light" w:cs="TTBC0C9EB0t00"/>
          <w:sz w:val="22"/>
          <w:szCs w:val="22"/>
        </w:rPr>
        <w:br/>
      </w:r>
    </w:p>
    <w:p w14:paraId="33643C9B" w14:textId="7C1E9499" w:rsidR="00CB1628" w:rsidRPr="00CB1628" w:rsidRDefault="00CB1628" w:rsidP="00CB1628">
      <w:pPr>
        <w:pStyle w:val="ListParagraph"/>
        <w:numPr>
          <w:ilvl w:val="0"/>
          <w:numId w:val="7"/>
        </w:numPr>
        <w:spacing w:line="267" w:lineRule="exact"/>
        <w:ind w:right="684"/>
        <w:textAlignment w:val="baseline"/>
        <w:rPr>
          <w:rFonts w:ascii="Myriad Pro Light" w:eastAsia="Corbel" w:hAnsi="Myriad Pro Light"/>
          <w:color w:val="000000"/>
          <w:sz w:val="22"/>
          <w:szCs w:val="22"/>
        </w:rPr>
      </w:pPr>
      <w:r w:rsidRPr="00CB1628">
        <w:rPr>
          <w:rFonts w:ascii="Myriad Pro Light" w:eastAsia="Corbel" w:hAnsi="Myriad Pro Light"/>
          <w:color w:val="000000"/>
          <w:sz w:val="22"/>
          <w:szCs w:val="22"/>
        </w:rPr>
        <w:t>To lead the Council</w:t>
      </w:r>
      <w:r w:rsidR="00FD1731">
        <w:rPr>
          <w:rFonts w:ascii="Myriad Pro Light" w:eastAsia="Corbel" w:hAnsi="Myriad Pro Light"/>
          <w:color w:val="000000"/>
          <w:sz w:val="22"/>
          <w:szCs w:val="22"/>
        </w:rPr>
        <w:t>’</w:t>
      </w:r>
      <w:r w:rsidRPr="00CB1628">
        <w:rPr>
          <w:rFonts w:ascii="Myriad Pro Light" w:eastAsia="Corbel" w:hAnsi="Myriad Pro Light"/>
          <w:color w:val="000000"/>
          <w:sz w:val="22"/>
          <w:szCs w:val="22"/>
        </w:rPr>
        <w:t xml:space="preserve">s work with local health services including the </w:t>
      </w:r>
      <w:r w:rsidR="00777291" w:rsidRPr="00CB1628">
        <w:rPr>
          <w:rFonts w:ascii="Myriad Pro Light" w:eastAsia="Corbel" w:hAnsi="Myriad Pro Light"/>
          <w:color w:val="000000"/>
          <w:sz w:val="22"/>
          <w:szCs w:val="22"/>
        </w:rPr>
        <w:t>Northeast</w:t>
      </w:r>
      <w:r w:rsidRPr="00CB1628">
        <w:rPr>
          <w:rFonts w:ascii="Myriad Pro Light" w:eastAsia="Corbel" w:hAnsi="Myriad Pro Light"/>
          <w:color w:val="000000"/>
          <w:sz w:val="22"/>
          <w:szCs w:val="22"/>
        </w:rPr>
        <w:t xml:space="preserve"> London Integrated Care Board, BHRUT, NELFT and primary </w:t>
      </w:r>
      <w:r w:rsidR="009F6A8F" w:rsidRPr="00CB1628">
        <w:rPr>
          <w:rFonts w:ascii="Myriad Pro Light" w:eastAsia="Corbel" w:hAnsi="Myriad Pro Light"/>
          <w:color w:val="000000"/>
          <w:sz w:val="22"/>
          <w:szCs w:val="22"/>
        </w:rPr>
        <w:t>care.</w:t>
      </w:r>
      <w:r w:rsidRPr="00CB1628">
        <w:rPr>
          <w:rFonts w:ascii="Myriad Pro Light" w:eastAsia="Corbel" w:hAnsi="Myriad Pro Light"/>
          <w:color w:val="000000"/>
          <w:sz w:val="22"/>
          <w:szCs w:val="22"/>
        </w:rPr>
        <w:t xml:space="preserve"> </w:t>
      </w:r>
    </w:p>
    <w:p w14:paraId="3BBB2DA4" w14:textId="77777777" w:rsidR="008820F1" w:rsidRPr="002D2B83" w:rsidRDefault="008820F1" w:rsidP="008820F1">
      <w:pPr>
        <w:rPr>
          <w:rFonts w:ascii="Myriad Pro Light" w:hAnsi="Myriad Pro Light" w:cs="Arial"/>
          <w:sz w:val="22"/>
          <w:szCs w:val="22"/>
        </w:rPr>
      </w:pPr>
    </w:p>
    <w:p w14:paraId="16D2C106" w14:textId="402AB814" w:rsidR="008820F1" w:rsidRPr="00CD62AE" w:rsidRDefault="008820F1" w:rsidP="008820F1">
      <w:pPr>
        <w:pStyle w:val="ListParagraph"/>
        <w:numPr>
          <w:ilvl w:val="0"/>
          <w:numId w:val="7"/>
        </w:numPr>
        <w:autoSpaceDE w:val="0"/>
        <w:autoSpaceDN w:val="0"/>
        <w:adjustRightInd w:val="0"/>
        <w:rPr>
          <w:rFonts w:ascii="Myriad Pro Light" w:hAnsi="Myriad Pro Light" w:cs="TTBC0C9EB0t00"/>
          <w:sz w:val="22"/>
          <w:szCs w:val="22"/>
        </w:rPr>
      </w:pPr>
      <w:r w:rsidRPr="002D2B83">
        <w:rPr>
          <w:rFonts w:ascii="Myriad Pro Light" w:hAnsi="Myriad Pro Light" w:cs="TTBC0C9EB0t00"/>
          <w:sz w:val="22"/>
          <w:szCs w:val="22"/>
        </w:rPr>
        <w:t xml:space="preserve">Take personal responsibility for facilitating public and community involvement in service development, to </w:t>
      </w:r>
      <w:r w:rsidRPr="002D2B83">
        <w:rPr>
          <w:rFonts w:ascii="Myriad Pro Light" w:hAnsi="Myriad Pro Light" w:cs="Arial"/>
          <w:sz w:val="22"/>
          <w:szCs w:val="22"/>
        </w:rPr>
        <w:t xml:space="preserve">be visible to </w:t>
      </w:r>
      <w:r w:rsidR="00777291" w:rsidRPr="002D2B83">
        <w:rPr>
          <w:rFonts w:ascii="Myriad Pro Light" w:hAnsi="Myriad Pro Light" w:cs="Arial"/>
          <w:sz w:val="22"/>
          <w:szCs w:val="22"/>
        </w:rPr>
        <w:t>residents</w:t>
      </w:r>
      <w:r w:rsidRPr="002D2B83">
        <w:rPr>
          <w:rFonts w:ascii="Myriad Pro Light" w:hAnsi="Myriad Pro Light" w:cs="Arial"/>
          <w:sz w:val="22"/>
          <w:szCs w:val="22"/>
        </w:rPr>
        <w:t>, businesses and communities, actively listening to issues and concerns</w:t>
      </w:r>
      <w:r w:rsidRPr="001C3FBC">
        <w:rPr>
          <w:rFonts w:ascii="Myriad Pro" w:hAnsi="Myriad Pro" w:cs="Arial"/>
          <w:sz w:val="22"/>
          <w:szCs w:val="22"/>
        </w:rPr>
        <w:t xml:space="preserve"> </w:t>
      </w:r>
      <w:r w:rsidRPr="0007131A">
        <w:rPr>
          <w:rFonts w:ascii="Myriad Pro Light" w:hAnsi="Myriad Pro Light" w:cs="Arial"/>
          <w:sz w:val="22"/>
          <w:szCs w:val="22"/>
        </w:rPr>
        <w:t>and taking</w:t>
      </w:r>
      <w:r w:rsidRPr="001C3FBC">
        <w:rPr>
          <w:rFonts w:ascii="Myriad Pro" w:hAnsi="Myriad Pro" w:cs="Arial"/>
          <w:sz w:val="22"/>
          <w:szCs w:val="22"/>
        </w:rPr>
        <w:t xml:space="preserve"> </w:t>
      </w:r>
      <w:r w:rsidRPr="002D2B83">
        <w:rPr>
          <w:rFonts w:ascii="Myriad Pro Light" w:hAnsi="Myriad Pro Light" w:cs="Arial"/>
          <w:sz w:val="22"/>
          <w:szCs w:val="22"/>
        </w:rPr>
        <w:t>responsibility for promoting fairness, equality and community cohesion.  To champion the very highest standards of customer service.</w:t>
      </w:r>
    </w:p>
    <w:p w14:paraId="29A64233" w14:textId="77777777" w:rsidR="00CD62AE" w:rsidRPr="00B66B31" w:rsidRDefault="00CD62AE" w:rsidP="00B66B31">
      <w:pPr>
        <w:pStyle w:val="ListParagraph"/>
        <w:rPr>
          <w:rFonts w:ascii="Myriad Pro Light" w:hAnsi="Myriad Pro Light" w:cs="TTBC0C9EB0t00"/>
          <w:sz w:val="22"/>
          <w:szCs w:val="22"/>
        </w:rPr>
      </w:pPr>
    </w:p>
    <w:p w14:paraId="58ED7B76" w14:textId="7C2D6B8E" w:rsidR="00CD62AE" w:rsidRPr="002D2B83" w:rsidRDefault="00CD62AE" w:rsidP="008820F1">
      <w:pPr>
        <w:pStyle w:val="ListParagraph"/>
        <w:numPr>
          <w:ilvl w:val="0"/>
          <w:numId w:val="7"/>
        </w:numPr>
        <w:autoSpaceDE w:val="0"/>
        <w:autoSpaceDN w:val="0"/>
        <w:adjustRightInd w:val="0"/>
        <w:rPr>
          <w:rFonts w:ascii="Myriad Pro Light" w:hAnsi="Myriad Pro Light" w:cs="TTBC0C9EB0t00"/>
          <w:sz w:val="22"/>
          <w:szCs w:val="22"/>
        </w:rPr>
      </w:pPr>
      <w:r>
        <w:rPr>
          <w:rFonts w:ascii="Myriad Pro Light" w:hAnsi="Myriad Pro Light" w:cs="TTBC0C9EB0t00"/>
          <w:sz w:val="22"/>
          <w:szCs w:val="22"/>
        </w:rPr>
        <w:t>Ensure that your services meet existing customer needs</w:t>
      </w:r>
      <w:r w:rsidR="00436AF0">
        <w:rPr>
          <w:rFonts w:ascii="Myriad Pro Light" w:hAnsi="Myriad Pro Light" w:cs="TTBC0C9EB0t00"/>
          <w:sz w:val="22"/>
          <w:szCs w:val="22"/>
        </w:rPr>
        <w:t>/expectations and reflect a positive customer journey experience and deliver opportunities for efficiencies through channel shift and embed</w:t>
      </w:r>
      <w:r w:rsidR="00E533CE">
        <w:rPr>
          <w:rFonts w:ascii="Myriad Pro Light" w:hAnsi="Myriad Pro Light" w:cs="TTBC0C9EB0t00"/>
          <w:sz w:val="22"/>
          <w:szCs w:val="22"/>
        </w:rPr>
        <w:t xml:space="preserve"> learning from complaints.</w:t>
      </w:r>
    </w:p>
    <w:p w14:paraId="2E43D1DB" w14:textId="77777777" w:rsidR="008820F1" w:rsidRPr="002D2B83" w:rsidRDefault="008820F1" w:rsidP="008820F1">
      <w:pPr>
        <w:autoSpaceDE w:val="0"/>
        <w:autoSpaceDN w:val="0"/>
        <w:adjustRightInd w:val="0"/>
        <w:rPr>
          <w:rFonts w:ascii="Myriad Pro Light" w:hAnsi="Myriad Pro Light" w:cs="TTBC0C9EB0t00"/>
          <w:sz w:val="22"/>
          <w:szCs w:val="22"/>
        </w:rPr>
      </w:pPr>
    </w:p>
    <w:p w14:paraId="7AD68DC1" w14:textId="6F1B26D8" w:rsidR="008820F1" w:rsidRPr="002D2B83" w:rsidRDefault="008820F1" w:rsidP="008820F1">
      <w:pPr>
        <w:pStyle w:val="ListParagraph"/>
        <w:numPr>
          <w:ilvl w:val="0"/>
          <w:numId w:val="7"/>
        </w:numPr>
        <w:autoSpaceDE w:val="0"/>
        <w:autoSpaceDN w:val="0"/>
        <w:adjustRightInd w:val="0"/>
        <w:rPr>
          <w:rFonts w:ascii="Myriad Pro Light" w:hAnsi="Myriad Pro Light" w:cs="TTBC0C9EB0t00"/>
          <w:sz w:val="22"/>
          <w:szCs w:val="22"/>
        </w:rPr>
      </w:pPr>
      <w:r w:rsidRPr="002D2B83">
        <w:rPr>
          <w:rFonts w:ascii="Myriad Pro Light" w:hAnsi="Myriad Pro Light" w:cs="TTBC0C9EB0t00"/>
          <w:sz w:val="22"/>
          <w:szCs w:val="22"/>
        </w:rPr>
        <w:t xml:space="preserve">Liaise with </w:t>
      </w:r>
      <w:r w:rsidR="00ED4414">
        <w:rPr>
          <w:rFonts w:ascii="Myriad Pro Light" w:hAnsi="Myriad Pro Light" w:cs="TTBC0C9EB0t00"/>
          <w:sz w:val="22"/>
          <w:szCs w:val="22"/>
        </w:rPr>
        <w:t>G</w:t>
      </w:r>
      <w:r w:rsidRPr="002D2B83">
        <w:rPr>
          <w:rFonts w:ascii="Myriad Pro Light" w:hAnsi="Myriad Pro Light" w:cs="TTBC0C9EB0t00"/>
          <w:sz w:val="22"/>
          <w:szCs w:val="22"/>
        </w:rPr>
        <w:t xml:space="preserve">overnment, the Mayor of London, other local authorities and other national and regional partners to help shape and influence national and regional policy in the best long-term interests of the residents, businesses and communities of Redbridge. </w:t>
      </w:r>
    </w:p>
    <w:p w14:paraId="14092518" w14:textId="77777777" w:rsidR="008820F1" w:rsidRPr="002D2B83" w:rsidRDefault="008820F1" w:rsidP="008820F1">
      <w:pPr>
        <w:autoSpaceDE w:val="0"/>
        <w:autoSpaceDN w:val="0"/>
        <w:adjustRightInd w:val="0"/>
        <w:rPr>
          <w:rFonts w:ascii="Myriad Pro Light" w:hAnsi="Myriad Pro Light" w:cs="TTBC0C9EB0t00"/>
          <w:sz w:val="22"/>
          <w:szCs w:val="22"/>
        </w:rPr>
      </w:pPr>
    </w:p>
    <w:p w14:paraId="3DE0C67C" w14:textId="77777777" w:rsidR="008820F1" w:rsidRPr="002D2B83" w:rsidRDefault="008820F1" w:rsidP="008820F1">
      <w:pPr>
        <w:pStyle w:val="ListParagraph"/>
        <w:numPr>
          <w:ilvl w:val="0"/>
          <w:numId w:val="7"/>
        </w:numPr>
        <w:autoSpaceDE w:val="0"/>
        <w:autoSpaceDN w:val="0"/>
        <w:adjustRightInd w:val="0"/>
        <w:rPr>
          <w:rFonts w:ascii="Myriad Pro Light" w:hAnsi="Myriad Pro Light" w:cs="TTBC0C9EB0t00"/>
          <w:sz w:val="22"/>
          <w:szCs w:val="22"/>
        </w:rPr>
      </w:pPr>
      <w:r w:rsidRPr="002D2B83">
        <w:rPr>
          <w:rFonts w:ascii="Myriad Pro Light" w:hAnsi="Myriad Pro Light" w:cs="TTBC0C9EB0t00"/>
          <w:sz w:val="22"/>
          <w:szCs w:val="22"/>
        </w:rPr>
        <w:t>Represent the Council with the media and appropriate networks to advocate the Council’s perspective and ensure a positive image that raises the reputation of the Council.</w:t>
      </w:r>
    </w:p>
    <w:p w14:paraId="732B68CC" w14:textId="77777777" w:rsidR="008820F1" w:rsidRDefault="008820F1" w:rsidP="008820F1">
      <w:pPr>
        <w:pStyle w:val="BodyText"/>
        <w:rPr>
          <w:rFonts w:ascii="Myriad Pro Light" w:hAnsi="Myriad Pro Light" w:cs="Calibri"/>
          <w:bCs/>
          <w:color w:val="BC0067"/>
          <w:sz w:val="23"/>
          <w:szCs w:val="23"/>
        </w:rPr>
      </w:pPr>
    </w:p>
    <w:p w14:paraId="63604D92" w14:textId="77777777" w:rsidR="008820F1" w:rsidRDefault="008820F1" w:rsidP="008820F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Leading Business Performance</w:t>
      </w:r>
    </w:p>
    <w:p w14:paraId="008CD6CD" w14:textId="77777777" w:rsidR="008820F1" w:rsidRDefault="008820F1" w:rsidP="008820F1">
      <w:pPr>
        <w:pStyle w:val="BodyText"/>
        <w:rPr>
          <w:rFonts w:ascii="Myriad Pro Light" w:hAnsi="Myriad Pro Light" w:cs="Calibri"/>
          <w:bCs/>
          <w:color w:val="BC0067"/>
          <w:sz w:val="23"/>
          <w:szCs w:val="23"/>
        </w:rPr>
      </w:pPr>
    </w:p>
    <w:p w14:paraId="0BB5DBA6" w14:textId="77777777" w:rsidR="00237713" w:rsidRDefault="00237713" w:rsidP="008820F1">
      <w:pPr>
        <w:pStyle w:val="ListParagraph"/>
        <w:numPr>
          <w:ilvl w:val="0"/>
          <w:numId w:val="8"/>
        </w:numPr>
        <w:rPr>
          <w:rFonts w:ascii="Myriad Pro Light" w:hAnsi="Myriad Pro Light" w:cs="Arial"/>
          <w:sz w:val="22"/>
          <w:szCs w:val="22"/>
        </w:rPr>
      </w:pPr>
      <w:r>
        <w:rPr>
          <w:rFonts w:ascii="Myriad Pro Light" w:hAnsi="Myriad Pro Light" w:cs="Arial"/>
          <w:sz w:val="22"/>
          <w:szCs w:val="22"/>
        </w:rPr>
        <w:t>Work collaboratively and constructively with the Chief Executive and other members of the Executive Leadership Team on all matters.</w:t>
      </w:r>
    </w:p>
    <w:p w14:paraId="015F4730" w14:textId="77777777" w:rsidR="00237713" w:rsidRDefault="00237713" w:rsidP="00B66B31">
      <w:pPr>
        <w:pStyle w:val="ListParagraph"/>
        <w:rPr>
          <w:rFonts w:ascii="Myriad Pro Light" w:hAnsi="Myriad Pro Light" w:cs="Arial"/>
          <w:sz w:val="22"/>
          <w:szCs w:val="22"/>
        </w:rPr>
      </w:pPr>
    </w:p>
    <w:p w14:paraId="36191425" w14:textId="56DAE0E7" w:rsidR="008820F1" w:rsidRDefault="008820F1" w:rsidP="008820F1">
      <w:pPr>
        <w:pStyle w:val="ListParagraph"/>
        <w:numPr>
          <w:ilvl w:val="0"/>
          <w:numId w:val="8"/>
        </w:numPr>
        <w:rPr>
          <w:rFonts w:ascii="Myriad Pro Light" w:hAnsi="Myriad Pro Light" w:cs="Arial"/>
          <w:sz w:val="22"/>
          <w:szCs w:val="22"/>
        </w:rPr>
      </w:pPr>
      <w:r w:rsidRPr="002D2B83">
        <w:rPr>
          <w:rFonts w:ascii="Myriad Pro Light" w:hAnsi="Myriad Pro Light" w:cs="Arial"/>
          <w:sz w:val="22"/>
          <w:szCs w:val="22"/>
        </w:rPr>
        <w:t xml:space="preserve">As part of the </w:t>
      </w:r>
      <w:r w:rsidR="00C85EFB">
        <w:rPr>
          <w:rFonts w:ascii="Myriad Pro Light" w:hAnsi="Myriad Pro Light" w:cs="Arial"/>
          <w:sz w:val="22"/>
          <w:szCs w:val="22"/>
        </w:rPr>
        <w:t>Executive</w:t>
      </w:r>
      <w:r w:rsidR="00237713">
        <w:rPr>
          <w:rFonts w:ascii="Myriad Pro Light" w:hAnsi="Myriad Pro Light" w:cs="Arial"/>
          <w:sz w:val="22"/>
          <w:szCs w:val="22"/>
        </w:rPr>
        <w:t xml:space="preserve"> Leadership</w:t>
      </w:r>
      <w:r w:rsidRPr="002D2B83">
        <w:rPr>
          <w:rFonts w:ascii="Myriad Pro Light" w:hAnsi="Myriad Pro Light" w:cs="Arial"/>
          <w:sz w:val="22"/>
          <w:szCs w:val="22"/>
        </w:rPr>
        <w:t xml:space="preserve"> Team, take collective responsibility and accountability for organisational and service performance,</w:t>
      </w:r>
      <w:r w:rsidR="00237713">
        <w:rPr>
          <w:rFonts w:ascii="Myriad Pro Light" w:hAnsi="Myriad Pro Light" w:cs="Arial"/>
          <w:sz w:val="22"/>
          <w:szCs w:val="22"/>
        </w:rPr>
        <w:t xml:space="preserve"> </w:t>
      </w:r>
      <w:r w:rsidRPr="002D2B83">
        <w:rPr>
          <w:rFonts w:ascii="Myriad Pro Light" w:hAnsi="Myriad Pro Light" w:cs="Arial"/>
          <w:sz w:val="22"/>
          <w:szCs w:val="22"/>
        </w:rPr>
        <w:t>supporting</w:t>
      </w:r>
      <w:r w:rsidR="00404D98">
        <w:rPr>
          <w:rFonts w:ascii="Myriad Pro Light" w:hAnsi="Myriad Pro Light" w:cs="Arial"/>
          <w:sz w:val="22"/>
          <w:szCs w:val="22"/>
        </w:rPr>
        <w:t xml:space="preserve"> and constructively challenging</w:t>
      </w:r>
      <w:r w:rsidRPr="002D2B83">
        <w:rPr>
          <w:rFonts w:ascii="Myriad Pro Light" w:hAnsi="Myriad Pro Light" w:cs="Arial"/>
          <w:sz w:val="22"/>
          <w:szCs w:val="22"/>
        </w:rPr>
        <w:t xml:space="preserve"> colleagues to address areas of underperformance and striving to ensure Redbridge is a top quartile performer against relevant benchmarks.</w:t>
      </w:r>
    </w:p>
    <w:p w14:paraId="31335ED0" w14:textId="77777777" w:rsidR="00404D98" w:rsidRPr="00B66B31" w:rsidRDefault="00404D98" w:rsidP="00B66B31">
      <w:pPr>
        <w:pStyle w:val="ListParagraph"/>
        <w:rPr>
          <w:rFonts w:ascii="Myriad Pro Light" w:hAnsi="Myriad Pro Light" w:cs="Arial"/>
          <w:sz w:val="22"/>
          <w:szCs w:val="22"/>
        </w:rPr>
      </w:pPr>
    </w:p>
    <w:p w14:paraId="055F39A7" w14:textId="13E101BA" w:rsidR="00404D98" w:rsidRPr="002D2B83" w:rsidRDefault="00404D98" w:rsidP="008820F1">
      <w:pPr>
        <w:pStyle w:val="ListParagraph"/>
        <w:numPr>
          <w:ilvl w:val="0"/>
          <w:numId w:val="8"/>
        </w:numPr>
        <w:rPr>
          <w:rFonts w:ascii="Myriad Pro Light" w:hAnsi="Myriad Pro Light" w:cs="Arial"/>
          <w:sz w:val="22"/>
          <w:szCs w:val="22"/>
        </w:rPr>
      </w:pPr>
      <w:r>
        <w:rPr>
          <w:rFonts w:ascii="Myriad Pro Light" w:hAnsi="Myriad Pro Light" w:cs="Arial"/>
          <w:sz w:val="22"/>
          <w:szCs w:val="22"/>
        </w:rPr>
        <w:t>Ensure your Directorate complies with the Council’s Corporate Assurance Framework.</w:t>
      </w:r>
    </w:p>
    <w:p w14:paraId="7B26A695" w14:textId="77777777" w:rsidR="008820F1" w:rsidRDefault="008820F1" w:rsidP="008820F1">
      <w:pPr>
        <w:pStyle w:val="BodyText"/>
        <w:rPr>
          <w:rFonts w:ascii="Myriad Pro Light" w:hAnsi="Myriad Pro Light" w:cs="Calibri"/>
          <w:bCs/>
          <w:color w:val="BC0067"/>
          <w:sz w:val="23"/>
          <w:szCs w:val="23"/>
        </w:rPr>
      </w:pPr>
    </w:p>
    <w:p w14:paraId="14D190F3" w14:textId="77777777" w:rsidR="008820F1" w:rsidRDefault="008820F1" w:rsidP="008820F1">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Resource Management</w:t>
      </w:r>
    </w:p>
    <w:p w14:paraId="46B286A1" w14:textId="77777777" w:rsidR="008820F1" w:rsidRDefault="008820F1" w:rsidP="008820F1">
      <w:pPr>
        <w:rPr>
          <w:rFonts w:ascii="Myriad Pro" w:hAnsi="Myriad Pro" w:cs="Arial"/>
          <w:bCs/>
          <w:iCs/>
          <w:sz w:val="22"/>
          <w:szCs w:val="22"/>
        </w:rPr>
      </w:pPr>
    </w:p>
    <w:p w14:paraId="66732BB0" w14:textId="7412BD38" w:rsidR="008820F1" w:rsidRPr="002D2B83" w:rsidRDefault="00404D98" w:rsidP="008820F1">
      <w:pPr>
        <w:pStyle w:val="ListParagraph"/>
        <w:numPr>
          <w:ilvl w:val="0"/>
          <w:numId w:val="8"/>
        </w:numPr>
        <w:rPr>
          <w:rFonts w:ascii="Myriad Pro Light" w:hAnsi="Myriad Pro Light" w:cs="Arial"/>
          <w:bCs/>
          <w:iCs/>
          <w:sz w:val="22"/>
          <w:szCs w:val="22"/>
        </w:rPr>
      </w:pPr>
      <w:r>
        <w:rPr>
          <w:rFonts w:ascii="Myriad Pro Light" w:hAnsi="Myriad Pro Light" w:cs="Arial"/>
          <w:bCs/>
          <w:iCs/>
          <w:sz w:val="22"/>
          <w:szCs w:val="22"/>
        </w:rPr>
        <w:t>R</w:t>
      </w:r>
      <w:r w:rsidR="008820F1" w:rsidRPr="002D2B83">
        <w:rPr>
          <w:rFonts w:ascii="Myriad Pro Light" w:hAnsi="Myriad Pro Light" w:cs="Arial"/>
          <w:bCs/>
          <w:iCs/>
          <w:sz w:val="22"/>
          <w:szCs w:val="22"/>
        </w:rPr>
        <w:t xml:space="preserve">esponsible for financial and budgetary controls within the Directorate, ensuring that all budgets are appropriately properly managed to ensure no overspends, and ensuring proper risk management arrangements </w:t>
      </w:r>
      <w:r w:rsidR="00AB4A55" w:rsidRPr="002D2B83">
        <w:rPr>
          <w:rFonts w:ascii="Myriad Pro Light" w:hAnsi="Myriad Pro Light" w:cs="Arial"/>
          <w:bCs/>
          <w:iCs/>
          <w:sz w:val="22"/>
          <w:szCs w:val="22"/>
        </w:rPr>
        <w:t>are always in place</w:t>
      </w:r>
      <w:r w:rsidR="008820F1" w:rsidRPr="002D2B83">
        <w:rPr>
          <w:rFonts w:ascii="Myriad Pro Light" w:hAnsi="Myriad Pro Light" w:cs="Arial"/>
          <w:bCs/>
          <w:iCs/>
          <w:sz w:val="22"/>
          <w:szCs w:val="22"/>
        </w:rPr>
        <w:t>.  To ensure all savings targets are fully delivered.</w:t>
      </w:r>
    </w:p>
    <w:p w14:paraId="6B5FDEC5" w14:textId="77777777" w:rsidR="008820F1" w:rsidRPr="002D2B83" w:rsidRDefault="008820F1" w:rsidP="008820F1">
      <w:pPr>
        <w:rPr>
          <w:rFonts w:ascii="Myriad Pro Light" w:hAnsi="Myriad Pro Light" w:cs="Arial"/>
          <w:bCs/>
          <w:iCs/>
          <w:sz w:val="22"/>
          <w:szCs w:val="22"/>
        </w:rPr>
      </w:pPr>
    </w:p>
    <w:p w14:paraId="57F2119E" w14:textId="77777777" w:rsidR="008820F1" w:rsidRPr="002D2B83" w:rsidRDefault="008820F1" w:rsidP="008820F1">
      <w:pPr>
        <w:pStyle w:val="ListParagraph"/>
        <w:numPr>
          <w:ilvl w:val="0"/>
          <w:numId w:val="8"/>
        </w:numPr>
        <w:rPr>
          <w:rFonts w:ascii="Myriad Pro Light" w:hAnsi="Myriad Pro Light" w:cs="Arial"/>
          <w:bCs/>
          <w:iCs/>
          <w:sz w:val="22"/>
          <w:szCs w:val="22"/>
        </w:rPr>
      </w:pPr>
      <w:r w:rsidRPr="002D2B83">
        <w:rPr>
          <w:rFonts w:ascii="Myriad Pro Light" w:hAnsi="Myriad Pro Light" w:cs="Arial"/>
          <w:bCs/>
          <w:iCs/>
          <w:sz w:val="22"/>
          <w:szCs w:val="22"/>
        </w:rPr>
        <w:t>To be accountable for all commercial and contractual relationships within the Directorate, ensuring these perform to their maximum potential and represent the best possible value for money.</w:t>
      </w:r>
    </w:p>
    <w:p w14:paraId="7C9AC385" w14:textId="77777777" w:rsidR="008820F1" w:rsidRPr="002D2B83" w:rsidRDefault="008820F1" w:rsidP="008820F1">
      <w:pPr>
        <w:rPr>
          <w:rFonts w:ascii="Myriad Pro Light" w:hAnsi="Myriad Pro Light" w:cs="Arial"/>
          <w:bCs/>
          <w:iCs/>
          <w:sz w:val="22"/>
          <w:szCs w:val="22"/>
        </w:rPr>
      </w:pPr>
    </w:p>
    <w:p w14:paraId="584BBF73" w14:textId="6500430D" w:rsidR="008820F1" w:rsidRPr="001A15F8" w:rsidRDefault="008820F1" w:rsidP="008820F1">
      <w:pPr>
        <w:pStyle w:val="ListParagraph"/>
        <w:numPr>
          <w:ilvl w:val="0"/>
          <w:numId w:val="8"/>
        </w:numPr>
        <w:rPr>
          <w:rFonts w:ascii="Myriad Pro Light" w:hAnsi="Myriad Pro Light" w:cs="Arial"/>
          <w:bCs/>
          <w:iCs/>
          <w:sz w:val="22"/>
          <w:szCs w:val="22"/>
        </w:rPr>
      </w:pPr>
      <w:r w:rsidRPr="002D2B83">
        <w:rPr>
          <w:rFonts w:ascii="Myriad Pro Light" w:hAnsi="Myriad Pro Light" w:cs="Arial"/>
          <w:bCs/>
          <w:iCs/>
          <w:sz w:val="22"/>
          <w:szCs w:val="22"/>
        </w:rPr>
        <w:t xml:space="preserve">Lead, inspire and motivate staff across the Council and support the workforce to </w:t>
      </w:r>
      <w:r w:rsidRPr="002D2B83">
        <w:rPr>
          <w:rFonts w:ascii="Myriad Pro Light" w:hAnsi="Myriad Pro Light" w:cs="Arial"/>
          <w:sz w:val="22"/>
          <w:szCs w:val="22"/>
        </w:rPr>
        <w:t>perform to their highest potential</w:t>
      </w:r>
      <w:r w:rsidRPr="002D2B83">
        <w:rPr>
          <w:rFonts w:ascii="Myriad Pro Light" w:hAnsi="Myriad Pro Light" w:cs="Arial"/>
          <w:bCs/>
          <w:iCs/>
          <w:sz w:val="22"/>
          <w:szCs w:val="22"/>
        </w:rPr>
        <w:t>. Take personal responsibility for role modelling appropriate behaviours and</w:t>
      </w:r>
      <w:r w:rsidR="001F5355">
        <w:rPr>
          <w:rFonts w:ascii="Myriad Pro Light" w:hAnsi="Myriad Pro Light" w:cs="Arial"/>
          <w:bCs/>
          <w:iCs/>
          <w:sz w:val="22"/>
          <w:szCs w:val="22"/>
        </w:rPr>
        <w:t xml:space="preserve"> creating a safe and open envi</w:t>
      </w:r>
      <w:r w:rsidR="00EA231F">
        <w:rPr>
          <w:rFonts w:ascii="Myriad Pro Light" w:hAnsi="Myriad Pro Light" w:cs="Arial"/>
          <w:bCs/>
          <w:iCs/>
          <w:sz w:val="22"/>
          <w:szCs w:val="22"/>
        </w:rPr>
        <w:t>ronment in which colleagues can flourish and perform to their best ability. C</w:t>
      </w:r>
      <w:r w:rsidRPr="002D2B83">
        <w:rPr>
          <w:rFonts w:ascii="Myriad Pro Light" w:hAnsi="Myriad Pro Light" w:cs="Arial"/>
          <w:bCs/>
          <w:iCs/>
          <w:sz w:val="22"/>
          <w:szCs w:val="22"/>
        </w:rPr>
        <w:t>halleng</w:t>
      </w:r>
      <w:r w:rsidR="00EA231F">
        <w:rPr>
          <w:rFonts w:ascii="Myriad Pro Light" w:hAnsi="Myriad Pro Light" w:cs="Arial"/>
          <w:bCs/>
          <w:iCs/>
          <w:sz w:val="22"/>
          <w:szCs w:val="22"/>
        </w:rPr>
        <w:t>e and address</w:t>
      </w:r>
      <w:r w:rsidRPr="002D2B83">
        <w:rPr>
          <w:rFonts w:ascii="Myriad Pro Light" w:hAnsi="Myriad Pro Light" w:cs="Arial"/>
          <w:bCs/>
          <w:iCs/>
          <w:sz w:val="22"/>
          <w:szCs w:val="22"/>
        </w:rPr>
        <w:t xml:space="preserve"> both poor performance and inappropriate behaviour.</w:t>
      </w:r>
      <w:r w:rsidRPr="002D2B83">
        <w:rPr>
          <w:rFonts w:ascii="Myriad Pro Light" w:hAnsi="Myriad Pro Light" w:cs="Arial"/>
          <w:sz w:val="22"/>
          <w:szCs w:val="22"/>
        </w:rPr>
        <w:t xml:space="preserve">  Champion personal development, ensuring that there is a strong development </w:t>
      </w:r>
      <w:r w:rsidR="00EA231F">
        <w:rPr>
          <w:rFonts w:ascii="Myriad Pro Light" w:hAnsi="Myriad Pro Light" w:cs="Arial"/>
          <w:sz w:val="22"/>
          <w:szCs w:val="22"/>
        </w:rPr>
        <w:t xml:space="preserve">and learning </w:t>
      </w:r>
      <w:r w:rsidRPr="002D2B83">
        <w:rPr>
          <w:rFonts w:ascii="Myriad Pro Light" w:hAnsi="Myriad Pro Light" w:cs="Arial"/>
          <w:sz w:val="22"/>
          <w:szCs w:val="22"/>
        </w:rPr>
        <w:t>culture, putting in place clear talent management and succession planning strategies across the organisation.</w:t>
      </w:r>
    </w:p>
    <w:p w14:paraId="57123FD8" w14:textId="77777777" w:rsidR="001A15F8" w:rsidRPr="00B66B31" w:rsidRDefault="001A15F8" w:rsidP="00B66B31">
      <w:pPr>
        <w:pStyle w:val="ListParagraph"/>
        <w:rPr>
          <w:rFonts w:ascii="Myriad Pro Light" w:hAnsi="Myriad Pro Light" w:cs="Arial"/>
          <w:bCs/>
          <w:iCs/>
          <w:sz w:val="22"/>
          <w:szCs w:val="22"/>
        </w:rPr>
      </w:pPr>
    </w:p>
    <w:p w14:paraId="5BD4355B" w14:textId="73CB3FEF" w:rsidR="001A15F8" w:rsidRDefault="001A15F8" w:rsidP="001A15F8">
      <w:pPr>
        <w:pStyle w:val="BodyText"/>
        <w:rPr>
          <w:rFonts w:ascii="Myriad Pro Light" w:hAnsi="Myriad Pro Light" w:cs="Calibri"/>
          <w:bCs/>
          <w:color w:val="BC0067"/>
          <w:sz w:val="23"/>
          <w:szCs w:val="23"/>
        </w:rPr>
      </w:pPr>
      <w:r>
        <w:rPr>
          <w:rFonts w:ascii="Myriad Pro Light" w:hAnsi="Myriad Pro Light" w:cs="Calibri"/>
          <w:bCs/>
          <w:color w:val="BC0067"/>
          <w:sz w:val="23"/>
          <w:szCs w:val="23"/>
        </w:rPr>
        <w:t xml:space="preserve">General Duties </w:t>
      </w:r>
    </w:p>
    <w:p w14:paraId="23322DC2" w14:textId="2364108C" w:rsidR="001A15F8" w:rsidRPr="00B66B31" w:rsidRDefault="001A15F8" w:rsidP="00B66B31">
      <w:pPr>
        <w:rPr>
          <w:rFonts w:ascii="Myriad Pro Light" w:hAnsi="Myriad Pro Light" w:cs="Arial"/>
          <w:bCs/>
          <w:iCs/>
          <w:sz w:val="22"/>
          <w:szCs w:val="22"/>
        </w:rPr>
      </w:pPr>
    </w:p>
    <w:p w14:paraId="4DFF58FD" w14:textId="77777777" w:rsidR="001A15F8" w:rsidRPr="00B66B31" w:rsidRDefault="001A15F8" w:rsidP="00B66B31">
      <w:pPr>
        <w:pStyle w:val="ListParagraph"/>
        <w:numPr>
          <w:ilvl w:val="0"/>
          <w:numId w:val="10"/>
        </w:numPr>
        <w:rPr>
          <w:rFonts w:ascii="Myriad Pro Light" w:hAnsi="Myriad Pro Light" w:cs="Arial"/>
          <w:bCs/>
          <w:iCs/>
          <w:sz w:val="22"/>
          <w:szCs w:val="22"/>
        </w:rPr>
      </w:pPr>
      <w:r w:rsidRPr="00B66B31">
        <w:rPr>
          <w:rFonts w:ascii="Myriad Pro Light" w:hAnsi="Myriad Pro Light" w:cs="Arial"/>
          <w:bCs/>
          <w:iCs/>
          <w:sz w:val="22"/>
          <w:szCs w:val="22"/>
        </w:rPr>
        <w:t>Support the Chief Executive in relation to emergency planning and resilience, providing support for the co-ordination of all measures to manage an emergency affecting the Council during the response and recovery phases.</w:t>
      </w:r>
    </w:p>
    <w:p w14:paraId="53580DFF" w14:textId="77777777" w:rsidR="001A15F8" w:rsidRDefault="001A15F8" w:rsidP="008820F1">
      <w:pPr>
        <w:pStyle w:val="ListParagraph"/>
        <w:rPr>
          <w:rFonts w:ascii="Myriad Pro Light" w:hAnsi="Myriad Pro Light" w:cs="Arial"/>
          <w:bCs/>
          <w:iCs/>
          <w:sz w:val="22"/>
          <w:szCs w:val="22"/>
        </w:rPr>
      </w:pPr>
    </w:p>
    <w:p w14:paraId="6A06697D" w14:textId="77777777" w:rsidR="003123CB" w:rsidRPr="00B66B31" w:rsidRDefault="001A15F8" w:rsidP="00B66B31">
      <w:pPr>
        <w:pStyle w:val="ListParagraph"/>
        <w:numPr>
          <w:ilvl w:val="0"/>
          <w:numId w:val="10"/>
        </w:numPr>
        <w:rPr>
          <w:rFonts w:ascii="Myriad Pro Light" w:hAnsi="Myriad Pro Light" w:cs="Arial"/>
          <w:bCs/>
          <w:iCs/>
          <w:sz w:val="22"/>
          <w:szCs w:val="22"/>
        </w:rPr>
      </w:pPr>
      <w:r w:rsidRPr="00B66B31">
        <w:rPr>
          <w:rFonts w:ascii="Myriad Pro Light" w:hAnsi="Myriad Pro Light" w:cs="Arial"/>
          <w:bCs/>
          <w:iCs/>
          <w:sz w:val="22"/>
          <w:szCs w:val="22"/>
        </w:rPr>
        <w:t>Demonstrate and positively reinforce the Council’s commitment to saf</w:t>
      </w:r>
      <w:r w:rsidR="003123CB" w:rsidRPr="00B66B31">
        <w:rPr>
          <w:rFonts w:ascii="Myriad Pro Light" w:hAnsi="Myriad Pro Light" w:cs="Arial"/>
          <w:bCs/>
          <w:iCs/>
          <w:sz w:val="22"/>
          <w:szCs w:val="22"/>
        </w:rPr>
        <w:t>eguarding and promoting the welfare of children and adults at risk and children looked after.</w:t>
      </w:r>
    </w:p>
    <w:p w14:paraId="3C77FB80" w14:textId="77777777" w:rsidR="009E6161" w:rsidRDefault="009E6161" w:rsidP="008820F1">
      <w:pPr>
        <w:pStyle w:val="ListParagraph"/>
        <w:rPr>
          <w:rFonts w:ascii="Myriad Pro Light" w:hAnsi="Myriad Pro Light" w:cs="Arial"/>
          <w:bCs/>
          <w:iCs/>
          <w:sz w:val="22"/>
          <w:szCs w:val="22"/>
        </w:rPr>
      </w:pPr>
    </w:p>
    <w:p w14:paraId="16992473" w14:textId="77777777" w:rsidR="009E6161" w:rsidRPr="00B66B31" w:rsidRDefault="009E6161" w:rsidP="00B66B31">
      <w:pPr>
        <w:pStyle w:val="ListParagraph"/>
        <w:numPr>
          <w:ilvl w:val="0"/>
          <w:numId w:val="10"/>
        </w:numPr>
        <w:rPr>
          <w:rFonts w:ascii="Myriad Pro Light" w:hAnsi="Myriad Pro Light" w:cs="Arial"/>
          <w:bCs/>
          <w:iCs/>
          <w:sz w:val="22"/>
          <w:szCs w:val="22"/>
        </w:rPr>
      </w:pPr>
      <w:r w:rsidRPr="00B66B31">
        <w:rPr>
          <w:rFonts w:ascii="Myriad Pro Light" w:hAnsi="Myriad Pro Light" w:cs="Arial"/>
          <w:bCs/>
          <w:iCs/>
          <w:sz w:val="22"/>
          <w:szCs w:val="22"/>
        </w:rPr>
        <w:t>Provide leadership support to Elections as and when required.</w:t>
      </w:r>
    </w:p>
    <w:p w14:paraId="5C7FAB15" w14:textId="77777777" w:rsidR="009E6161" w:rsidRDefault="009E6161" w:rsidP="008820F1">
      <w:pPr>
        <w:pStyle w:val="ListParagraph"/>
        <w:rPr>
          <w:rFonts w:ascii="Myriad Pro Light" w:hAnsi="Myriad Pro Light" w:cs="Arial"/>
          <w:bCs/>
          <w:iCs/>
          <w:sz w:val="22"/>
          <w:szCs w:val="22"/>
        </w:rPr>
      </w:pPr>
    </w:p>
    <w:p w14:paraId="52290D6C" w14:textId="77777777" w:rsidR="003123CB" w:rsidRDefault="003123CB" w:rsidP="008820F1">
      <w:pPr>
        <w:rPr>
          <w:rFonts w:ascii="Myriad Pro Light" w:hAnsi="Myriad Pro Light" w:cs="Arial"/>
          <w:bCs/>
          <w:iCs/>
          <w:sz w:val="22"/>
          <w:szCs w:val="22"/>
        </w:rPr>
      </w:pPr>
    </w:p>
    <w:p w14:paraId="1BFE72B5" w14:textId="35E099B6" w:rsidR="008820F1" w:rsidRDefault="008820F1" w:rsidP="008820F1">
      <w:pPr>
        <w:rPr>
          <w:rFonts w:ascii="Myriad Pro Light" w:hAnsi="Myriad Pro Light" w:cs="Arial"/>
          <w:bCs/>
          <w:iCs/>
          <w:sz w:val="22"/>
          <w:szCs w:val="22"/>
        </w:rPr>
      </w:pPr>
      <w:r w:rsidRPr="002D2B83">
        <w:rPr>
          <w:rFonts w:ascii="Myriad Pro Light" w:hAnsi="Myriad Pro Light" w:cs="Arial"/>
          <w:bCs/>
          <w:iCs/>
          <w:sz w:val="22"/>
          <w:szCs w:val="22"/>
        </w:rPr>
        <w:t xml:space="preserve">All duties and responsibilities should be carried out in accordance with the Council’s constitution, </w:t>
      </w:r>
      <w:r w:rsidR="009D0D71">
        <w:rPr>
          <w:rFonts w:ascii="Myriad Pro Light" w:hAnsi="Myriad Pro Light" w:cs="Arial"/>
          <w:bCs/>
          <w:iCs/>
          <w:sz w:val="22"/>
          <w:szCs w:val="22"/>
        </w:rPr>
        <w:t xml:space="preserve">code of conduct, </w:t>
      </w:r>
      <w:r w:rsidRPr="002D2B83">
        <w:rPr>
          <w:rFonts w:ascii="Myriad Pro Light" w:hAnsi="Myriad Pro Light" w:cs="Arial"/>
          <w:bCs/>
          <w:iCs/>
          <w:sz w:val="22"/>
          <w:szCs w:val="22"/>
        </w:rPr>
        <w:t>governance arrangements, policies and procedures.</w:t>
      </w:r>
    </w:p>
    <w:p w14:paraId="0292E519" w14:textId="77777777" w:rsidR="000E2B88" w:rsidRDefault="000E2B88" w:rsidP="008820F1">
      <w:pPr>
        <w:rPr>
          <w:rFonts w:ascii="Myriad Pro Light" w:hAnsi="Myriad Pro Light" w:cs="Arial"/>
          <w:bCs/>
          <w:iCs/>
          <w:sz w:val="22"/>
          <w:szCs w:val="22"/>
        </w:rPr>
      </w:pPr>
    </w:p>
    <w:p w14:paraId="0B834E8B" w14:textId="77777777" w:rsidR="008820F1" w:rsidRDefault="008820F1" w:rsidP="008820F1">
      <w:pPr>
        <w:rPr>
          <w:rFonts w:ascii="Calibri" w:eastAsia="Calibri" w:hAnsi="Calibri" w:cs="Calibri"/>
          <w:b/>
          <w:color w:val="BB1E6A"/>
          <w:kern w:val="2"/>
          <w:sz w:val="48"/>
          <w:lang w:eastAsia="en-GB"/>
          <w14:ligatures w14:val="standardContextual"/>
        </w:rPr>
      </w:pPr>
      <w:r>
        <w:rPr>
          <w:rFonts w:ascii="Calibri" w:eastAsia="Calibri" w:hAnsi="Calibri" w:cs="Calibri"/>
          <w:b/>
          <w:color w:val="BB1E6A"/>
          <w:kern w:val="2"/>
          <w:sz w:val="48"/>
          <w:lang w:eastAsia="en-GB"/>
          <w14:ligatures w14:val="standardContextual"/>
        </w:rPr>
        <w:br w:type="page"/>
      </w:r>
    </w:p>
    <w:p w14:paraId="1BA2BBF2" w14:textId="77777777" w:rsidR="008820F1" w:rsidRDefault="008820F1" w:rsidP="008820F1">
      <w:pPr>
        <w:spacing w:line="259" w:lineRule="auto"/>
        <w:rPr>
          <w:rFonts w:ascii="Calibri" w:eastAsia="Calibri" w:hAnsi="Calibri" w:cs="Calibri"/>
          <w:b/>
          <w:color w:val="BB1E6A"/>
          <w:kern w:val="2"/>
          <w:sz w:val="48"/>
          <w:lang w:eastAsia="en-GB"/>
          <w14:ligatures w14:val="standardContextual"/>
        </w:rPr>
      </w:pPr>
      <w:r w:rsidRPr="00BB7250">
        <w:rPr>
          <w:rFonts w:ascii="Calibri" w:eastAsia="Calibri" w:hAnsi="Calibri" w:cs="Calibri"/>
          <w:b/>
          <w:color w:val="BB1E6A"/>
          <w:kern w:val="2"/>
          <w:sz w:val="48"/>
          <w:lang w:eastAsia="en-GB"/>
          <w14:ligatures w14:val="standardContextual"/>
        </w:rPr>
        <w:lastRenderedPageBreak/>
        <w:t>Person specification</w:t>
      </w:r>
    </w:p>
    <w:p w14:paraId="41B2F490" w14:textId="77777777" w:rsidR="00F73CA3" w:rsidRPr="00730FCA" w:rsidRDefault="00F73CA3" w:rsidP="008820F1">
      <w:pPr>
        <w:spacing w:line="259" w:lineRule="auto"/>
        <w:rPr>
          <w:rFonts w:ascii="Calibri" w:eastAsia="Calibri" w:hAnsi="Calibri" w:cs="Calibri"/>
          <w:color w:val="000000"/>
          <w:kern w:val="2"/>
          <w:sz w:val="16"/>
          <w:szCs w:val="16"/>
          <w:lang w:eastAsia="en-GB"/>
          <w14:ligatures w14:val="standardContextual"/>
        </w:rPr>
      </w:pPr>
    </w:p>
    <w:tbl>
      <w:tblPr>
        <w:tblStyle w:val="TableGrid"/>
        <w:tblW w:w="0" w:type="auto"/>
        <w:tblInd w:w="-572" w:type="dxa"/>
        <w:tblLook w:val="04A0" w:firstRow="1" w:lastRow="0" w:firstColumn="1" w:lastColumn="0" w:noHBand="0" w:noVBand="1"/>
      </w:tblPr>
      <w:tblGrid>
        <w:gridCol w:w="2756"/>
        <w:gridCol w:w="5891"/>
        <w:gridCol w:w="1843"/>
      </w:tblGrid>
      <w:tr w:rsidR="00DA597C" w14:paraId="52290B23" w14:textId="77777777" w:rsidTr="00445C9E">
        <w:tc>
          <w:tcPr>
            <w:tcW w:w="8647" w:type="dxa"/>
            <w:gridSpan w:val="2"/>
            <w:tcBorders>
              <w:top w:val="single" w:sz="4" w:space="0" w:color="BB1E6A"/>
              <w:left w:val="single" w:sz="4" w:space="0" w:color="BB1E6A"/>
              <w:bottom w:val="single" w:sz="4" w:space="0" w:color="BB1E6A"/>
            </w:tcBorders>
            <w:shd w:val="clear" w:color="auto" w:fill="BB1E6A"/>
          </w:tcPr>
          <w:p w14:paraId="0ED41303" w14:textId="77777777" w:rsidR="00DA597C" w:rsidRDefault="00DA597C" w:rsidP="007D25A0">
            <w:pPr>
              <w:spacing w:after="120"/>
              <w:rPr>
                <w:rFonts w:ascii="Myriad Pro" w:hAnsi="Myriad Pro"/>
                <w:color w:val="BC0067"/>
              </w:rPr>
            </w:pPr>
          </w:p>
        </w:tc>
        <w:tc>
          <w:tcPr>
            <w:tcW w:w="1843" w:type="dxa"/>
            <w:tcBorders>
              <w:top w:val="single" w:sz="4" w:space="0" w:color="BB1E6A"/>
              <w:bottom w:val="single" w:sz="4" w:space="0" w:color="BB1E6A"/>
              <w:right w:val="single" w:sz="4" w:space="0" w:color="BB1E6A"/>
            </w:tcBorders>
            <w:shd w:val="clear" w:color="auto" w:fill="BB1E6A"/>
          </w:tcPr>
          <w:p w14:paraId="48B7E716" w14:textId="0D5DADB1" w:rsidR="00DA597C" w:rsidRPr="00EB04E0" w:rsidRDefault="00DA597C" w:rsidP="00445C9E">
            <w:pPr>
              <w:spacing w:after="120"/>
              <w:jc w:val="center"/>
              <w:rPr>
                <w:rFonts w:ascii="Myriad Pro" w:hAnsi="Myriad Pro"/>
                <w:b/>
                <w:bCs/>
                <w:color w:val="FFFFFF" w:themeColor="background1"/>
              </w:rPr>
            </w:pPr>
            <w:r w:rsidRPr="00EB04E0">
              <w:rPr>
                <w:rFonts w:ascii="Myriad Pro" w:hAnsi="Myriad Pro"/>
                <w:b/>
                <w:bCs/>
                <w:color w:val="FFFFFF" w:themeColor="background1"/>
              </w:rPr>
              <w:t>Desirable</w:t>
            </w:r>
            <w:r w:rsidR="00EB04E0">
              <w:rPr>
                <w:rFonts w:ascii="Myriad Pro" w:hAnsi="Myriad Pro"/>
                <w:b/>
                <w:bCs/>
                <w:color w:val="FFFFFF" w:themeColor="background1"/>
              </w:rPr>
              <w:t xml:space="preserve"> </w:t>
            </w:r>
            <w:r w:rsidR="00445C9E">
              <w:rPr>
                <w:rFonts w:ascii="Myriad Pro" w:hAnsi="Myriad Pro"/>
                <w:b/>
                <w:bCs/>
                <w:color w:val="FFFFFF" w:themeColor="background1"/>
              </w:rPr>
              <w:t xml:space="preserve">/ </w:t>
            </w:r>
            <w:r w:rsidR="00445C9E" w:rsidRPr="00EB04E0">
              <w:rPr>
                <w:rFonts w:ascii="Myriad Pro" w:hAnsi="Myriad Pro"/>
                <w:b/>
                <w:bCs/>
                <w:color w:val="FFFFFF" w:themeColor="background1"/>
              </w:rPr>
              <w:t>Essential</w:t>
            </w:r>
          </w:p>
        </w:tc>
      </w:tr>
      <w:tr w:rsidR="00DA597C" w14:paraId="1D27194F" w14:textId="77777777" w:rsidTr="00EB04E0">
        <w:tc>
          <w:tcPr>
            <w:tcW w:w="2756" w:type="dxa"/>
            <w:tcBorders>
              <w:top w:val="single" w:sz="4" w:space="0" w:color="BB1E6A"/>
              <w:left w:val="single" w:sz="4" w:space="0" w:color="BB1E6A"/>
              <w:bottom w:val="single" w:sz="8" w:space="0" w:color="FFFFFF" w:themeColor="background1"/>
              <w:right w:val="single" w:sz="4" w:space="0" w:color="BB1E6A"/>
            </w:tcBorders>
            <w:shd w:val="clear" w:color="auto" w:fill="BB1E6A"/>
          </w:tcPr>
          <w:p w14:paraId="0B9D16E2" w14:textId="77777777"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Statutory or Mandatory qualifications:</w:t>
            </w:r>
          </w:p>
        </w:tc>
        <w:tc>
          <w:tcPr>
            <w:tcW w:w="5891" w:type="dxa"/>
            <w:tcBorders>
              <w:top w:val="single" w:sz="4" w:space="0" w:color="BB1E6A"/>
              <w:left w:val="single" w:sz="4" w:space="0" w:color="BB1E6A"/>
              <w:bottom w:val="single" w:sz="8" w:space="0" w:color="BB1E6A"/>
              <w:right w:val="single" w:sz="8" w:space="0" w:color="BB1E6A"/>
            </w:tcBorders>
          </w:tcPr>
          <w:p w14:paraId="2483956C" w14:textId="77777777" w:rsidR="00DA597C" w:rsidRDefault="00DA597C" w:rsidP="007D25A0">
            <w:pPr>
              <w:spacing w:after="120"/>
              <w:rPr>
                <w:rFonts w:ascii="Myriad Pro" w:hAnsi="Myriad Pro"/>
                <w:color w:val="BC0067"/>
              </w:rPr>
            </w:pPr>
            <w:r>
              <w:rPr>
                <w:rFonts w:ascii="Corbel" w:eastAsia="Corbel" w:hAnsi="Corbel"/>
                <w:color w:val="000000"/>
              </w:rPr>
              <w:t>No mandatory qualifications required.</w:t>
            </w:r>
          </w:p>
        </w:tc>
        <w:tc>
          <w:tcPr>
            <w:tcW w:w="1843" w:type="dxa"/>
            <w:tcBorders>
              <w:top w:val="single" w:sz="4" w:space="0" w:color="BB1E6A"/>
              <w:left w:val="single" w:sz="8" w:space="0" w:color="BB1E6A"/>
              <w:bottom w:val="single" w:sz="8" w:space="0" w:color="BB1E6A"/>
              <w:right w:val="single" w:sz="4" w:space="0" w:color="BB1E6A"/>
            </w:tcBorders>
          </w:tcPr>
          <w:p w14:paraId="3F00CF8D" w14:textId="77777777" w:rsidR="00DA597C" w:rsidRPr="00125927" w:rsidRDefault="00DA597C" w:rsidP="007D25A0">
            <w:pPr>
              <w:spacing w:after="120"/>
              <w:jc w:val="center"/>
              <w:rPr>
                <w:rFonts w:ascii="Myriad Pro Light" w:hAnsi="Myriad Pro Light"/>
              </w:rPr>
            </w:pPr>
          </w:p>
        </w:tc>
      </w:tr>
      <w:tr w:rsidR="00DA597C" w14:paraId="2AC1BFDA" w14:textId="77777777" w:rsidTr="00445C9E">
        <w:tc>
          <w:tcPr>
            <w:tcW w:w="2756" w:type="dxa"/>
            <w:tcBorders>
              <w:top w:val="single" w:sz="8" w:space="0" w:color="FFFFFF" w:themeColor="background1"/>
              <w:left w:val="single" w:sz="4" w:space="0" w:color="BB1E6A"/>
              <w:bottom w:val="single" w:sz="8" w:space="0" w:color="FFFFFF" w:themeColor="background1"/>
            </w:tcBorders>
            <w:shd w:val="clear" w:color="auto" w:fill="BB1E6A"/>
          </w:tcPr>
          <w:p w14:paraId="0002B150" w14:textId="77777777"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Educational </w:t>
            </w:r>
            <w:r w:rsidRPr="00300234">
              <w:rPr>
                <w:rFonts w:ascii="Myriad Pro Light" w:eastAsia="Corbel" w:hAnsi="Myriad Pro Light"/>
                <w:b/>
                <w:color w:val="FFFFFF" w:themeColor="background1"/>
              </w:rPr>
              <w:br/>
              <w:t>Ability</w:t>
            </w:r>
          </w:p>
        </w:tc>
        <w:tc>
          <w:tcPr>
            <w:tcW w:w="5891" w:type="dxa"/>
            <w:tcBorders>
              <w:top w:val="single" w:sz="8" w:space="0" w:color="BB1E6A"/>
              <w:bottom w:val="single" w:sz="8" w:space="0" w:color="BB1E6A"/>
              <w:right w:val="single" w:sz="8" w:space="0" w:color="BB1E6A"/>
            </w:tcBorders>
          </w:tcPr>
          <w:p w14:paraId="0258F3BA" w14:textId="3C2BEC20" w:rsidR="00DA597C" w:rsidRDefault="00DA597C" w:rsidP="009F4175">
            <w:pPr>
              <w:spacing w:after="120"/>
              <w:rPr>
                <w:rFonts w:ascii="Myriad Pro" w:hAnsi="Myriad Pro"/>
                <w:color w:val="BC0067"/>
              </w:rPr>
            </w:pPr>
            <w:r w:rsidRPr="00E3763D">
              <w:rPr>
                <w:rFonts w:ascii="Myriad Pro Light" w:hAnsi="Myriad Pro Light" w:cs="Arial"/>
                <w:szCs w:val="20"/>
              </w:rPr>
              <w:t>Degree level or equivalent expertise gained through extensive experience relevant to the key responsibilities of the post.</w:t>
            </w:r>
            <w:r w:rsidRPr="00EE5A10">
              <w:rPr>
                <w:rFonts w:ascii="Myriad Pro Light" w:hAnsi="Myriad Pro Light" w:cs="Arial"/>
                <w:sz w:val="22"/>
                <w:szCs w:val="22"/>
              </w:rPr>
              <w:t xml:space="preserve">  </w:t>
            </w:r>
          </w:p>
        </w:tc>
        <w:tc>
          <w:tcPr>
            <w:tcW w:w="1843" w:type="dxa"/>
            <w:tcBorders>
              <w:top w:val="single" w:sz="8" w:space="0" w:color="BB1E6A"/>
              <w:left w:val="single" w:sz="8" w:space="0" w:color="BB1E6A"/>
              <w:bottom w:val="single" w:sz="8" w:space="0" w:color="BB1E6A"/>
              <w:right w:val="single" w:sz="8" w:space="0" w:color="BB1E6A"/>
            </w:tcBorders>
          </w:tcPr>
          <w:p w14:paraId="4ED05E62" w14:textId="60039FC7" w:rsidR="00DA597C" w:rsidRPr="00125927" w:rsidRDefault="00DA597C" w:rsidP="007D25A0">
            <w:pPr>
              <w:spacing w:after="120"/>
              <w:jc w:val="center"/>
              <w:rPr>
                <w:rFonts w:ascii="Myriad Pro Light" w:hAnsi="Myriad Pro Light"/>
              </w:rPr>
            </w:pPr>
            <w:r>
              <w:rPr>
                <w:rFonts w:ascii="Myriad Pro Light" w:hAnsi="Myriad Pro Light"/>
              </w:rPr>
              <w:t>E</w:t>
            </w:r>
          </w:p>
        </w:tc>
      </w:tr>
      <w:tr w:rsidR="00DA597C" w14:paraId="4CF7786E"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65E9D766" w14:textId="0697120D"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Key Subject or </w:t>
            </w:r>
            <w:r w:rsidRPr="00300234">
              <w:rPr>
                <w:rFonts w:ascii="Myriad Pro Light" w:eastAsia="Corbel" w:hAnsi="Myriad Pro Light"/>
                <w:b/>
                <w:color w:val="FFFFFF" w:themeColor="background1"/>
              </w:rPr>
              <w:br/>
              <w:t xml:space="preserve">Content Areas </w:t>
            </w:r>
            <w:r w:rsidRPr="00300234">
              <w:rPr>
                <w:rFonts w:ascii="Myriad Pro Light" w:eastAsia="Corbel" w:hAnsi="Myriad Pro Light"/>
                <w:b/>
                <w:color w:val="FFFFFF" w:themeColor="background1"/>
              </w:rPr>
              <w:br/>
            </w:r>
          </w:p>
        </w:tc>
        <w:tc>
          <w:tcPr>
            <w:tcW w:w="5891" w:type="dxa"/>
            <w:tcBorders>
              <w:top w:val="single" w:sz="8" w:space="0" w:color="BB1E6A"/>
              <w:left w:val="single" w:sz="4" w:space="0" w:color="BB1E6A"/>
              <w:bottom w:val="single" w:sz="8" w:space="0" w:color="BB1E6A"/>
              <w:right w:val="single" w:sz="8" w:space="0" w:color="BB1E6A"/>
            </w:tcBorders>
          </w:tcPr>
          <w:p w14:paraId="56F94FA7" w14:textId="77777777" w:rsidR="00DA597C" w:rsidRPr="008A7A7E" w:rsidRDefault="00DA597C" w:rsidP="007D25A0">
            <w:pPr>
              <w:spacing w:after="120"/>
              <w:rPr>
                <w:rFonts w:ascii="Myriad Pro Light" w:hAnsi="Myriad Pro Light" w:cs="Arial"/>
                <w:szCs w:val="20"/>
              </w:rPr>
            </w:pPr>
            <w:r w:rsidRPr="008A7A7E">
              <w:rPr>
                <w:rFonts w:ascii="Myriad Pro Light" w:hAnsi="Myriad Pro Light" w:cs="Arial"/>
                <w:szCs w:val="20"/>
              </w:rPr>
              <w:t xml:space="preserve">High quality leadership skills and a </w:t>
            </w:r>
            <w:r w:rsidRPr="00145F79">
              <w:rPr>
                <w:rFonts w:ascii="Myriad Pro Light" w:hAnsi="Myriad Pro Light" w:cs="Arial"/>
                <w:szCs w:val="20"/>
              </w:rPr>
              <w:t>su</w:t>
            </w:r>
            <w:r w:rsidRPr="008A7A7E">
              <w:rPr>
                <w:rFonts w:ascii="Myriad Pro Light" w:hAnsi="Myriad Pro Light" w:cs="Arial"/>
                <w:szCs w:val="20"/>
              </w:rPr>
              <w:t>ccessful track record of leading organisational change.</w:t>
            </w:r>
          </w:p>
          <w:p w14:paraId="35718D37" w14:textId="04608034" w:rsidR="00DA597C" w:rsidRPr="008A7A7E" w:rsidRDefault="00DA597C" w:rsidP="007D25A0">
            <w:pPr>
              <w:spacing w:after="120"/>
              <w:rPr>
                <w:rFonts w:ascii="Myriad Pro Light" w:hAnsi="Myriad Pro Light" w:cs="Arial"/>
                <w:szCs w:val="20"/>
              </w:rPr>
            </w:pPr>
            <w:r w:rsidRPr="008A7A7E">
              <w:rPr>
                <w:rFonts w:ascii="Myriad Pro Light" w:hAnsi="Myriad Pro Light" w:cs="Arial"/>
                <w:szCs w:val="20"/>
              </w:rPr>
              <w:t xml:space="preserve">A successful track record in the delivery of </w:t>
            </w:r>
            <w:r w:rsidR="00777291" w:rsidRPr="008A7A7E">
              <w:rPr>
                <w:rFonts w:ascii="Myriad Pro Light" w:hAnsi="Myriad Pro Light" w:cs="Arial"/>
                <w:szCs w:val="20"/>
              </w:rPr>
              <w:t>people-based</w:t>
            </w:r>
            <w:r w:rsidRPr="008A7A7E">
              <w:rPr>
                <w:rFonts w:ascii="Myriad Pro Light" w:hAnsi="Myriad Pro Light" w:cs="Arial"/>
                <w:szCs w:val="20"/>
              </w:rPr>
              <w:t xml:space="preserve"> disciplines, including children’s and </w:t>
            </w:r>
            <w:r w:rsidR="00E05831" w:rsidRPr="008A7A7E">
              <w:rPr>
                <w:rFonts w:ascii="Myriad Pro Light" w:hAnsi="Myriad Pro Light" w:cs="Arial"/>
                <w:szCs w:val="20"/>
              </w:rPr>
              <w:t>adults’</w:t>
            </w:r>
            <w:r w:rsidRPr="008A7A7E">
              <w:rPr>
                <w:rFonts w:ascii="Myriad Pro Light" w:hAnsi="Myriad Pro Light" w:cs="Arial"/>
                <w:szCs w:val="20"/>
              </w:rPr>
              <w:t xml:space="preserve"> services, gained within large scale and complex organisations.</w:t>
            </w:r>
          </w:p>
          <w:p w14:paraId="60433EC3" w14:textId="77777777" w:rsidR="00DA597C" w:rsidRPr="008A7A7E" w:rsidRDefault="00DA597C" w:rsidP="007D25A0">
            <w:pPr>
              <w:spacing w:after="120"/>
              <w:rPr>
                <w:rFonts w:ascii="Myriad Pro Light" w:hAnsi="Myriad Pro Light" w:cs="Arial"/>
                <w:szCs w:val="20"/>
              </w:rPr>
            </w:pPr>
            <w:r w:rsidRPr="008A7A7E">
              <w:rPr>
                <w:rFonts w:ascii="Myriad Pro Light" w:hAnsi="Myriad Pro Light" w:cs="Arial"/>
                <w:szCs w:val="20"/>
              </w:rPr>
              <w:t>A good understanding and experience of working with NHS Bodies</w:t>
            </w:r>
          </w:p>
          <w:p w14:paraId="0ECB9922" w14:textId="08F9A46D"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 xml:space="preserve">Strong commitment to personal development, including evidence of </w:t>
            </w:r>
            <w:r w:rsidR="00F83610" w:rsidRPr="00145F79">
              <w:rPr>
                <w:rFonts w:ascii="Myriad Pro Light" w:hAnsi="Myriad Pro Light" w:cs="Arial"/>
                <w:szCs w:val="20"/>
              </w:rPr>
              <w:t>up-to-date</w:t>
            </w:r>
            <w:r w:rsidRPr="00145F79">
              <w:rPr>
                <w:rFonts w:ascii="Myriad Pro Light" w:hAnsi="Myriad Pro Light" w:cs="Arial"/>
                <w:szCs w:val="20"/>
              </w:rPr>
              <w:t xml:space="preserve"> leadership development.</w:t>
            </w:r>
          </w:p>
        </w:tc>
        <w:tc>
          <w:tcPr>
            <w:tcW w:w="1843" w:type="dxa"/>
            <w:tcBorders>
              <w:top w:val="single" w:sz="8" w:space="0" w:color="BB1E6A"/>
              <w:left w:val="single" w:sz="8" w:space="0" w:color="BB1E6A"/>
              <w:bottom w:val="single" w:sz="8" w:space="0" w:color="BB1E6A"/>
              <w:right w:val="single" w:sz="8" w:space="0" w:color="BB1E6A"/>
            </w:tcBorders>
          </w:tcPr>
          <w:p w14:paraId="5C1F7337" w14:textId="00A58DE5" w:rsidR="00DA597C" w:rsidRDefault="00DA597C" w:rsidP="007D25A0">
            <w:pPr>
              <w:spacing w:after="120"/>
              <w:jc w:val="center"/>
              <w:rPr>
                <w:rFonts w:ascii="Myriad Pro Light" w:hAnsi="Myriad Pro Light"/>
              </w:rPr>
            </w:pPr>
            <w:r>
              <w:rPr>
                <w:rFonts w:ascii="Myriad Pro Light" w:hAnsi="Myriad Pro Light"/>
              </w:rPr>
              <w:t>E</w:t>
            </w:r>
          </w:p>
          <w:p w14:paraId="3D93FCA4" w14:textId="77777777" w:rsidR="00DA597C" w:rsidRDefault="00DA597C" w:rsidP="007D25A0">
            <w:pPr>
              <w:spacing w:after="120"/>
              <w:jc w:val="center"/>
              <w:rPr>
                <w:rFonts w:ascii="Myriad Pro Light" w:hAnsi="Myriad Pro Light"/>
              </w:rPr>
            </w:pPr>
          </w:p>
          <w:p w14:paraId="714FFC7D" w14:textId="66519EFD" w:rsidR="00DA597C" w:rsidRDefault="00DA597C" w:rsidP="007D25A0">
            <w:pPr>
              <w:spacing w:after="120"/>
              <w:jc w:val="center"/>
              <w:rPr>
                <w:rFonts w:ascii="Myriad Pro Light" w:hAnsi="Myriad Pro Light"/>
              </w:rPr>
            </w:pPr>
            <w:r>
              <w:rPr>
                <w:rFonts w:ascii="Myriad Pro Light" w:hAnsi="Myriad Pro Light"/>
              </w:rPr>
              <w:t>E</w:t>
            </w:r>
          </w:p>
          <w:p w14:paraId="24962A3E" w14:textId="77777777" w:rsidR="00DA597C" w:rsidRDefault="00DA597C" w:rsidP="007D25A0">
            <w:pPr>
              <w:spacing w:after="120"/>
              <w:jc w:val="center"/>
              <w:rPr>
                <w:rFonts w:ascii="Myriad Pro Light" w:hAnsi="Myriad Pro Light"/>
              </w:rPr>
            </w:pPr>
          </w:p>
          <w:p w14:paraId="2FDF567B" w14:textId="00612FC1" w:rsidR="00DA597C" w:rsidRDefault="00DA597C" w:rsidP="007D25A0">
            <w:pPr>
              <w:spacing w:after="120"/>
              <w:jc w:val="center"/>
              <w:rPr>
                <w:rFonts w:ascii="Myriad Pro Light" w:hAnsi="Myriad Pro Light"/>
              </w:rPr>
            </w:pPr>
            <w:r>
              <w:rPr>
                <w:rFonts w:ascii="Myriad Pro Light" w:hAnsi="Myriad Pro Light"/>
              </w:rPr>
              <w:t>E</w:t>
            </w:r>
          </w:p>
          <w:p w14:paraId="38E1E413" w14:textId="40C3C039" w:rsidR="00DA597C" w:rsidRPr="00125927" w:rsidRDefault="00DA597C" w:rsidP="009F4175">
            <w:pPr>
              <w:spacing w:after="120"/>
              <w:jc w:val="center"/>
              <w:rPr>
                <w:rFonts w:ascii="Myriad Pro Light" w:hAnsi="Myriad Pro Light"/>
              </w:rPr>
            </w:pPr>
            <w:r>
              <w:rPr>
                <w:rFonts w:ascii="Myriad Pro Light" w:hAnsi="Myriad Pro Light"/>
              </w:rPr>
              <w:t>E</w:t>
            </w:r>
          </w:p>
        </w:tc>
      </w:tr>
      <w:tr w:rsidR="00DA597C" w14:paraId="0C630907"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4CD3F165" w14:textId="77777777"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Strategic </w:t>
            </w:r>
            <w:r w:rsidRPr="00300234">
              <w:rPr>
                <w:rFonts w:ascii="Myriad Pro Light" w:eastAsia="Corbel" w:hAnsi="Myriad Pro Light"/>
                <w:b/>
                <w:color w:val="FFFFFF" w:themeColor="background1"/>
              </w:rPr>
              <w:br/>
              <w:t>Direction</w:t>
            </w:r>
          </w:p>
        </w:tc>
        <w:tc>
          <w:tcPr>
            <w:tcW w:w="5891" w:type="dxa"/>
            <w:tcBorders>
              <w:top w:val="single" w:sz="8" w:space="0" w:color="BB1E6A"/>
              <w:left w:val="single" w:sz="4" w:space="0" w:color="BB1E6A"/>
              <w:bottom w:val="single" w:sz="8" w:space="0" w:color="BB1E6A"/>
              <w:right w:val="single" w:sz="8" w:space="0" w:color="BB1E6A"/>
            </w:tcBorders>
          </w:tcPr>
          <w:p w14:paraId="79E09CEF" w14:textId="77777777" w:rsidR="00DA597C" w:rsidRPr="00BC1F68" w:rsidRDefault="00DA597C" w:rsidP="007D25A0">
            <w:pPr>
              <w:spacing w:after="120"/>
              <w:rPr>
                <w:rFonts w:ascii="Myriad Pro Light" w:hAnsi="Myriad Pro Light" w:cs="Arial"/>
                <w:szCs w:val="20"/>
              </w:rPr>
            </w:pPr>
            <w:r w:rsidRPr="00BC1F68">
              <w:rPr>
                <w:rFonts w:ascii="Myriad Pro Light" w:hAnsi="Myriad Pro Light" w:cs="Arial"/>
                <w:szCs w:val="20"/>
              </w:rPr>
              <w:t>An in depth understanding of policy and legislation that directly impacts on the strategic leadership of a local authority.</w:t>
            </w:r>
          </w:p>
          <w:p w14:paraId="38F17695" w14:textId="77777777" w:rsidR="00DA597C" w:rsidRPr="00BC1F68" w:rsidRDefault="00DA597C" w:rsidP="007D25A0">
            <w:pPr>
              <w:spacing w:after="120"/>
              <w:rPr>
                <w:rFonts w:ascii="Myriad Pro Light" w:hAnsi="Myriad Pro Light" w:cs="Arial"/>
                <w:szCs w:val="20"/>
              </w:rPr>
            </w:pPr>
            <w:r w:rsidRPr="00BC1F68">
              <w:rPr>
                <w:rFonts w:ascii="Myriad Pro Light" w:hAnsi="Myriad Pro Light" w:cs="Arial"/>
                <w:szCs w:val="20"/>
              </w:rPr>
              <w:t>A strong track record of successfully formulating, developing and delivering corporate strategies to transform services and deliver objectives in a large, complex and multi-disciplinary organisation.</w:t>
            </w:r>
          </w:p>
          <w:p w14:paraId="225F126A"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Significant experience of successfully leading and managing a diverse portfolio of professional services, gained at a senior level in a local authority or multi-functional organisation of comparable size, scope and complexity.</w:t>
            </w:r>
          </w:p>
        </w:tc>
        <w:tc>
          <w:tcPr>
            <w:tcW w:w="1843" w:type="dxa"/>
            <w:tcBorders>
              <w:top w:val="single" w:sz="8" w:space="0" w:color="BB1E6A"/>
              <w:left w:val="single" w:sz="8" w:space="0" w:color="BB1E6A"/>
              <w:bottom w:val="single" w:sz="8" w:space="0" w:color="BB1E6A"/>
              <w:right w:val="single" w:sz="8" w:space="0" w:color="BB1E6A"/>
            </w:tcBorders>
          </w:tcPr>
          <w:p w14:paraId="71A540BF" w14:textId="3D421FC1" w:rsidR="00DA597C" w:rsidRDefault="00DA597C" w:rsidP="007D25A0">
            <w:pPr>
              <w:spacing w:after="120"/>
              <w:jc w:val="center"/>
              <w:rPr>
                <w:rFonts w:ascii="Myriad Pro Light" w:hAnsi="Myriad Pro Light"/>
              </w:rPr>
            </w:pPr>
            <w:r>
              <w:rPr>
                <w:rFonts w:ascii="Myriad Pro Light" w:hAnsi="Myriad Pro Light"/>
              </w:rPr>
              <w:t>E</w:t>
            </w:r>
          </w:p>
          <w:p w14:paraId="6BB1C822" w14:textId="77777777" w:rsidR="00DA597C" w:rsidRDefault="00DA597C" w:rsidP="007D25A0">
            <w:pPr>
              <w:spacing w:after="120"/>
              <w:jc w:val="center"/>
              <w:rPr>
                <w:rFonts w:ascii="Myriad Pro Light" w:hAnsi="Myriad Pro Light"/>
              </w:rPr>
            </w:pPr>
          </w:p>
          <w:p w14:paraId="1E57BE29" w14:textId="3963338D" w:rsidR="00DA597C" w:rsidRDefault="00DA597C" w:rsidP="007D25A0">
            <w:pPr>
              <w:spacing w:after="120"/>
              <w:jc w:val="center"/>
              <w:rPr>
                <w:rFonts w:ascii="Myriad Pro Light" w:hAnsi="Myriad Pro Light"/>
              </w:rPr>
            </w:pPr>
            <w:r>
              <w:rPr>
                <w:rFonts w:ascii="Myriad Pro Light" w:hAnsi="Myriad Pro Light"/>
              </w:rPr>
              <w:t>E</w:t>
            </w:r>
          </w:p>
          <w:p w14:paraId="2726DD79" w14:textId="77777777" w:rsidR="00DA597C" w:rsidRDefault="00DA597C" w:rsidP="007D25A0">
            <w:pPr>
              <w:spacing w:after="120"/>
              <w:jc w:val="center"/>
              <w:rPr>
                <w:rFonts w:ascii="Myriad Pro Light" w:hAnsi="Myriad Pro Light"/>
              </w:rPr>
            </w:pPr>
          </w:p>
          <w:p w14:paraId="190B35BD" w14:textId="5AAC2C0D" w:rsidR="00DA597C" w:rsidRDefault="00DA597C" w:rsidP="007D25A0">
            <w:pPr>
              <w:spacing w:after="120"/>
              <w:jc w:val="center"/>
              <w:rPr>
                <w:rFonts w:ascii="Myriad Pro Light" w:hAnsi="Myriad Pro Light"/>
              </w:rPr>
            </w:pPr>
            <w:r>
              <w:rPr>
                <w:rFonts w:ascii="Myriad Pro Light" w:hAnsi="Myriad Pro Light"/>
              </w:rPr>
              <w:t>E</w:t>
            </w:r>
          </w:p>
          <w:p w14:paraId="5E1951C6" w14:textId="77777777" w:rsidR="00DA597C" w:rsidRPr="00125927" w:rsidRDefault="00DA597C" w:rsidP="007D25A0">
            <w:pPr>
              <w:spacing w:after="120"/>
              <w:rPr>
                <w:rFonts w:ascii="Myriad Pro Light" w:hAnsi="Myriad Pro Light"/>
              </w:rPr>
            </w:pPr>
          </w:p>
        </w:tc>
      </w:tr>
      <w:tr w:rsidR="00DA597C" w14:paraId="04C9009A"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4E5DFAD4" w14:textId="77777777"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 xml:space="preserve">Political </w:t>
            </w:r>
            <w:r w:rsidRPr="00300234">
              <w:rPr>
                <w:rFonts w:ascii="Myriad Pro Light" w:eastAsia="Corbel" w:hAnsi="Myriad Pro Light"/>
                <w:b/>
                <w:color w:val="FFFFFF" w:themeColor="background1"/>
              </w:rPr>
              <w:br/>
              <w:t>Awareness</w:t>
            </w:r>
          </w:p>
        </w:tc>
        <w:tc>
          <w:tcPr>
            <w:tcW w:w="5891" w:type="dxa"/>
            <w:tcBorders>
              <w:top w:val="single" w:sz="8" w:space="0" w:color="BB1E6A"/>
              <w:left w:val="single" w:sz="4" w:space="0" w:color="BB1E6A"/>
              <w:bottom w:val="single" w:sz="8" w:space="0" w:color="BB1E6A"/>
              <w:right w:val="single" w:sz="8" w:space="0" w:color="BB1E6A"/>
            </w:tcBorders>
          </w:tcPr>
          <w:p w14:paraId="066C7415"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Politically astute with demonstrable experience of having worked at a senior level in either a political environment or a comparable governance regime.</w:t>
            </w:r>
          </w:p>
        </w:tc>
        <w:tc>
          <w:tcPr>
            <w:tcW w:w="1843" w:type="dxa"/>
            <w:tcBorders>
              <w:top w:val="single" w:sz="8" w:space="0" w:color="BB1E6A"/>
              <w:left w:val="single" w:sz="8" w:space="0" w:color="BB1E6A"/>
              <w:bottom w:val="single" w:sz="8" w:space="0" w:color="BB1E6A"/>
              <w:right w:val="single" w:sz="8" w:space="0" w:color="BB1E6A"/>
            </w:tcBorders>
          </w:tcPr>
          <w:p w14:paraId="7083A11E" w14:textId="46326E6E" w:rsidR="00DA597C" w:rsidRPr="00125927" w:rsidRDefault="00DA597C" w:rsidP="007D25A0">
            <w:pPr>
              <w:spacing w:after="120"/>
              <w:jc w:val="center"/>
              <w:rPr>
                <w:rFonts w:ascii="Myriad Pro Light" w:hAnsi="Myriad Pro Light"/>
              </w:rPr>
            </w:pPr>
            <w:r>
              <w:rPr>
                <w:rFonts w:ascii="Myriad Pro Light" w:hAnsi="Myriad Pro Light"/>
              </w:rPr>
              <w:t>E</w:t>
            </w:r>
          </w:p>
        </w:tc>
      </w:tr>
      <w:tr w:rsidR="00DA597C" w14:paraId="2EC8C880"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2E28BB6F" w14:textId="77777777"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Driving Change and Improvement</w:t>
            </w:r>
          </w:p>
        </w:tc>
        <w:tc>
          <w:tcPr>
            <w:tcW w:w="5891" w:type="dxa"/>
            <w:tcBorders>
              <w:top w:val="single" w:sz="8" w:space="0" w:color="BB1E6A"/>
              <w:left w:val="single" w:sz="4" w:space="0" w:color="BB1E6A"/>
              <w:bottom w:val="single" w:sz="8" w:space="0" w:color="BB1E6A"/>
              <w:right w:val="single" w:sz="8" w:space="0" w:color="BB1E6A"/>
            </w:tcBorders>
          </w:tcPr>
          <w:p w14:paraId="6BAB6099" w14:textId="77777777" w:rsidR="00DA597C" w:rsidRPr="00066168" w:rsidRDefault="00DA597C" w:rsidP="007D25A0">
            <w:pPr>
              <w:spacing w:after="120"/>
              <w:rPr>
                <w:rFonts w:ascii="Myriad Pro Light" w:hAnsi="Myriad Pro Light" w:cs="Arial"/>
                <w:szCs w:val="20"/>
              </w:rPr>
            </w:pPr>
            <w:r w:rsidRPr="00066168">
              <w:rPr>
                <w:rFonts w:ascii="Myriad Pro Light" w:hAnsi="Myriad Pro Light" w:cs="Arial"/>
                <w:szCs w:val="20"/>
              </w:rPr>
              <w:t>A strong change leader and manager, comfortable with operating in an uncertain environment where the end state is not always known.</w:t>
            </w:r>
          </w:p>
          <w:p w14:paraId="28A5AE2B"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Demonstrable success at a senior level in the initiation and management of effective and complex changes to services. This will include extensive experience of leading large-scale transformational programmes and projects within a complex environment.</w:t>
            </w:r>
          </w:p>
        </w:tc>
        <w:tc>
          <w:tcPr>
            <w:tcW w:w="1843" w:type="dxa"/>
            <w:tcBorders>
              <w:top w:val="single" w:sz="8" w:space="0" w:color="BB1E6A"/>
              <w:left w:val="single" w:sz="8" w:space="0" w:color="BB1E6A"/>
              <w:bottom w:val="single" w:sz="8" w:space="0" w:color="BB1E6A"/>
              <w:right w:val="single" w:sz="8" w:space="0" w:color="BB1E6A"/>
            </w:tcBorders>
          </w:tcPr>
          <w:p w14:paraId="11467949" w14:textId="38F817E3" w:rsidR="00DA597C" w:rsidRDefault="00DA597C" w:rsidP="007D25A0">
            <w:pPr>
              <w:spacing w:after="120"/>
              <w:jc w:val="center"/>
              <w:rPr>
                <w:rFonts w:ascii="Myriad Pro Light" w:hAnsi="Myriad Pro Light"/>
                <w:b/>
                <w:bCs/>
              </w:rPr>
            </w:pPr>
            <w:r>
              <w:rPr>
                <w:rFonts w:ascii="Myriad Pro Light" w:hAnsi="Myriad Pro Light"/>
                <w:b/>
                <w:bCs/>
              </w:rPr>
              <w:t>E</w:t>
            </w:r>
          </w:p>
          <w:p w14:paraId="57A7A0F0" w14:textId="77777777" w:rsidR="00DA597C" w:rsidRDefault="00DA597C" w:rsidP="007D25A0">
            <w:pPr>
              <w:spacing w:after="120"/>
              <w:jc w:val="center"/>
              <w:rPr>
                <w:rFonts w:ascii="Myriad Pro Light" w:hAnsi="Myriad Pro Light"/>
                <w:b/>
                <w:bCs/>
              </w:rPr>
            </w:pPr>
          </w:p>
          <w:p w14:paraId="54D5F299" w14:textId="7E31277C" w:rsidR="00DA597C" w:rsidRPr="00125927" w:rsidRDefault="00DA597C" w:rsidP="007D25A0">
            <w:pPr>
              <w:spacing w:after="120"/>
              <w:jc w:val="center"/>
              <w:rPr>
                <w:rFonts w:ascii="Myriad Pro Light" w:hAnsi="Myriad Pro Light"/>
                <w:b/>
                <w:bCs/>
              </w:rPr>
            </w:pPr>
            <w:r>
              <w:rPr>
                <w:rFonts w:ascii="Myriad Pro Light" w:hAnsi="Myriad Pro Light"/>
                <w:b/>
                <w:bCs/>
              </w:rPr>
              <w:t>E</w:t>
            </w:r>
          </w:p>
        </w:tc>
      </w:tr>
      <w:tr w:rsidR="00DA597C" w14:paraId="579CE0A9"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67C0A612" w14:textId="77777777"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Performance Improvement</w:t>
            </w:r>
          </w:p>
        </w:tc>
        <w:tc>
          <w:tcPr>
            <w:tcW w:w="5891" w:type="dxa"/>
            <w:tcBorders>
              <w:top w:val="single" w:sz="8" w:space="0" w:color="BB1E6A"/>
              <w:left w:val="single" w:sz="4" w:space="0" w:color="BB1E6A"/>
              <w:bottom w:val="single" w:sz="8" w:space="0" w:color="BB1E6A"/>
              <w:right w:val="single" w:sz="8" w:space="0" w:color="BB1E6A"/>
            </w:tcBorders>
          </w:tcPr>
          <w:p w14:paraId="64AFFCFE" w14:textId="77777777" w:rsidR="00DA597C" w:rsidRPr="00176B18" w:rsidRDefault="00DA597C" w:rsidP="007D25A0">
            <w:pPr>
              <w:spacing w:after="120"/>
              <w:rPr>
                <w:rFonts w:ascii="Myriad Pro Light" w:hAnsi="Myriad Pro Light" w:cs="Arial"/>
                <w:szCs w:val="20"/>
              </w:rPr>
            </w:pPr>
            <w:r w:rsidRPr="00176B18">
              <w:rPr>
                <w:rFonts w:ascii="Myriad Pro Light" w:hAnsi="Myriad Pro Light" w:cs="Arial"/>
                <w:szCs w:val="20"/>
              </w:rPr>
              <w:t>A successful track record of establishing a strong performance culture including effective performance measures, the evaluation of service quality and improving service delivery in a way which meets the needs and expectations of customers.</w:t>
            </w:r>
          </w:p>
          <w:p w14:paraId="4E899129"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Experience of developing and implementing, commissioning and performance frameworks in a multi-disciplinary and partnership environment.</w:t>
            </w:r>
          </w:p>
        </w:tc>
        <w:tc>
          <w:tcPr>
            <w:tcW w:w="1843" w:type="dxa"/>
            <w:tcBorders>
              <w:top w:val="single" w:sz="8" w:space="0" w:color="BB1E6A"/>
              <w:left w:val="single" w:sz="8" w:space="0" w:color="BB1E6A"/>
              <w:bottom w:val="single" w:sz="8" w:space="0" w:color="BB1E6A"/>
              <w:right w:val="single" w:sz="8" w:space="0" w:color="BB1E6A"/>
            </w:tcBorders>
          </w:tcPr>
          <w:p w14:paraId="4245F314" w14:textId="1D9FE288" w:rsidR="00DA597C" w:rsidRDefault="00DA597C" w:rsidP="007D25A0">
            <w:pPr>
              <w:spacing w:after="120"/>
              <w:jc w:val="center"/>
              <w:rPr>
                <w:rFonts w:ascii="Myriad Pro Light" w:hAnsi="Myriad Pro Light"/>
              </w:rPr>
            </w:pPr>
            <w:r>
              <w:rPr>
                <w:rFonts w:ascii="Myriad Pro Light" w:hAnsi="Myriad Pro Light"/>
              </w:rPr>
              <w:t>E</w:t>
            </w:r>
          </w:p>
          <w:p w14:paraId="108B18EA" w14:textId="77777777" w:rsidR="00DA597C" w:rsidRDefault="00DA597C" w:rsidP="007D25A0">
            <w:pPr>
              <w:spacing w:after="120"/>
              <w:jc w:val="center"/>
              <w:rPr>
                <w:rFonts w:ascii="Myriad Pro Light" w:hAnsi="Myriad Pro Light"/>
              </w:rPr>
            </w:pPr>
          </w:p>
          <w:p w14:paraId="434789E5" w14:textId="77777777" w:rsidR="00DA597C" w:rsidRDefault="00DA597C" w:rsidP="007D25A0">
            <w:pPr>
              <w:spacing w:after="120"/>
              <w:jc w:val="center"/>
              <w:rPr>
                <w:rFonts w:ascii="Myriad Pro Light" w:hAnsi="Myriad Pro Light"/>
              </w:rPr>
            </w:pPr>
          </w:p>
          <w:p w14:paraId="2A81FB92" w14:textId="4C5DA2EC" w:rsidR="00DA597C" w:rsidRPr="00125927" w:rsidRDefault="00DA597C" w:rsidP="007D25A0">
            <w:pPr>
              <w:spacing w:after="120"/>
              <w:jc w:val="center"/>
              <w:rPr>
                <w:rFonts w:ascii="Myriad Pro Light" w:hAnsi="Myriad Pro Light"/>
              </w:rPr>
            </w:pPr>
            <w:r>
              <w:rPr>
                <w:rFonts w:ascii="Myriad Pro Light" w:hAnsi="Myriad Pro Light"/>
              </w:rPr>
              <w:t>D</w:t>
            </w:r>
          </w:p>
        </w:tc>
      </w:tr>
      <w:tr w:rsidR="00DA597C" w14:paraId="21991D1A"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38639E51" w14:textId="77777777" w:rsidR="00DA597C" w:rsidRPr="00300234" w:rsidRDefault="00DA597C" w:rsidP="007D25A0">
            <w:pPr>
              <w:spacing w:after="120"/>
              <w:rPr>
                <w:rFonts w:ascii="Myriad Pro Light" w:hAnsi="Myriad Pro Light"/>
                <w:color w:val="FFFFFF" w:themeColor="background1"/>
              </w:rPr>
            </w:pPr>
            <w:r w:rsidRPr="00300234">
              <w:rPr>
                <w:rFonts w:ascii="Myriad Pro Light" w:eastAsia="Corbel" w:hAnsi="Myriad Pro Light"/>
                <w:b/>
                <w:color w:val="FFFFFF" w:themeColor="background1"/>
              </w:rPr>
              <w:t>Leading Partners</w:t>
            </w:r>
          </w:p>
        </w:tc>
        <w:tc>
          <w:tcPr>
            <w:tcW w:w="5891" w:type="dxa"/>
            <w:tcBorders>
              <w:top w:val="single" w:sz="8" w:space="0" w:color="BB1E6A"/>
              <w:left w:val="single" w:sz="4" w:space="0" w:color="BB1E6A"/>
              <w:bottom w:val="single" w:sz="8" w:space="0" w:color="BB1E6A"/>
              <w:right w:val="single" w:sz="8" w:space="0" w:color="BB1E6A"/>
            </w:tcBorders>
          </w:tcPr>
          <w:p w14:paraId="60BD6AFB" w14:textId="77777777" w:rsidR="00DA597C" w:rsidRPr="0094215C" w:rsidRDefault="00DA597C" w:rsidP="007D25A0">
            <w:pPr>
              <w:spacing w:after="120"/>
              <w:rPr>
                <w:rFonts w:ascii="Myriad Pro Light" w:hAnsi="Myriad Pro Light" w:cs="Arial"/>
                <w:szCs w:val="20"/>
              </w:rPr>
            </w:pPr>
            <w:r w:rsidRPr="0094215C">
              <w:rPr>
                <w:rFonts w:ascii="Myriad Pro Light" w:hAnsi="Myriad Pro Light" w:cs="Arial"/>
                <w:szCs w:val="20"/>
              </w:rPr>
              <w:t>Experience of working in partnership with and managing internal and external stakeholders, including schools, local community groups, not-for-profit, public and private sector organisations, in complex and changing environments.</w:t>
            </w:r>
          </w:p>
          <w:p w14:paraId="5DBE0C0E"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Specific experience of working within the Health and Social Care sector to promote integrated services and improved outcomes.</w:t>
            </w:r>
          </w:p>
        </w:tc>
        <w:tc>
          <w:tcPr>
            <w:tcW w:w="1843" w:type="dxa"/>
            <w:tcBorders>
              <w:top w:val="single" w:sz="8" w:space="0" w:color="BB1E6A"/>
              <w:left w:val="single" w:sz="8" w:space="0" w:color="BB1E6A"/>
              <w:bottom w:val="single" w:sz="8" w:space="0" w:color="BB1E6A"/>
              <w:right w:val="single" w:sz="8" w:space="0" w:color="BB1E6A"/>
            </w:tcBorders>
          </w:tcPr>
          <w:p w14:paraId="46A649CC" w14:textId="4E2510E1" w:rsidR="00DA597C" w:rsidRDefault="00DA597C" w:rsidP="007D25A0">
            <w:pPr>
              <w:spacing w:after="120"/>
              <w:jc w:val="center"/>
              <w:rPr>
                <w:rFonts w:ascii="Myriad Pro Light" w:hAnsi="Myriad Pro Light"/>
              </w:rPr>
            </w:pPr>
            <w:r>
              <w:rPr>
                <w:rFonts w:ascii="Myriad Pro Light" w:hAnsi="Myriad Pro Light"/>
              </w:rPr>
              <w:t>E</w:t>
            </w:r>
          </w:p>
          <w:p w14:paraId="7469E110" w14:textId="77777777" w:rsidR="00DA597C" w:rsidRDefault="00DA597C" w:rsidP="007D25A0">
            <w:pPr>
              <w:spacing w:after="120"/>
              <w:jc w:val="center"/>
              <w:rPr>
                <w:rFonts w:ascii="Myriad Pro Light" w:hAnsi="Myriad Pro Light"/>
              </w:rPr>
            </w:pPr>
          </w:p>
          <w:p w14:paraId="1CEC075E" w14:textId="77777777" w:rsidR="00DA597C" w:rsidRDefault="00DA597C" w:rsidP="007D25A0">
            <w:pPr>
              <w:spacing w:after="120"/>
              <w:jc w:val="center"/>
              <w:rPr>
                <w:rFonts w:ascii="Myriad Pro Light" w:hAnsi="Myriad Pro Light"/>
              </w:rPr>
            </w:pPr>
          </w:p>
          <w:p w14:paraId="25E371FF" w14:textId="0CCAD8F3" w:rsidR="00DA597C" w:rsidRPr="00125927" w:rsidRDefault="00DA597C" w:rsidP="007D25A0">
            <w:pPr>
              <w:spacing w:after="120"/>
              <w:jc w:val="center"/>
              <w:rPr>
                <w:rFonts w:ascii="Myriad Pro Light" w:hAnsi="Myriad Pro Light"/>
              </w:rPr>
            </w:pPr>
            <w:r>
              <w:rPr>
                <w:rFonts w:ascii="Myriad Pro Light" w:hAnsi="Myriad Pro Light"/>
              </w:rPr>
              <w:t>E</w:t>
            </w:r>
          </w:p>
        </w:tc>
      </w:tr>
      <w:tr w:rsidR="00DA597C" w14:paraId="590CF2AE"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09FE43A4" w14:textId="77777777" w:rsidR="00DA597C" w:rsidRPr="00300234" w:rsidRDefault="00DA597C" w:rsidP="007D25A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lastRenderedPageBreak/>
              <w:t>Leadership and Development</w:t>
            </w:r>
          </w:p>
        </w:tc>
        <w:tc>
          <w:tcPr>
            <w:tcW w:w="5891" w:type="dxa"/>
            <w:tcBorders>
              <w:top w:val="single" w:sz="8" w:space="0" w:color="BB1E6A"/>
              <w:left w:val="single" w:sz="4" w:space="0" w:color="BB1E6A"/>
              <w:bottom w:val="single" w:sz="8" w:space="0" w:color="BB1E6A"/>
              <w:right w:val="single" w:sz="8" w:space="0" w:color="BB1E6A"/>
            </w:tcBorders>
          </w:tcPr>
          <w:p w14:paraId="7A75B235" w14:textId="56192B0E" w:rsidR="00DA597C" w:rsidRPr="009B3455" w:rsidRDefault="00DA597C" w:rsidP="007D25A0">
            <w:pPr>
              <w:spacing w:after="120"/>
              <w:rPr>
                <w:rFonts w:ascii="Myriad Pro Light" w:hAnsi="Myriad Pro Light" w:cs="Arial"/>
                <w:szCs w:val="20"/>
              </w:rPr>
            </w:pPr>
            <w:r w:rsidRPr="009B3455">
              <w:rPr>
                <w:rFonts w:ascii="Myriad Pro Light" w:hAnsi="Myriad Pro Light" w:cs="Arial"/>
                <w:szCs w:val="20"/>
              </w:rPr>
              <w:t xml:space="preserve">A visible, inspirational, supportive and approachable </w:t>
            </w:r>
            <w:r w:rsidR="00AD3946">
              <w:rPr>
                <w:rFonts w:ascii="Myriad Pro Light" w:hAnsi="Myriad Pro Light" w:cs="Arial"/>
                <w:szCs w:val="20"/>
              </w:rPr>
              <w:t>leader</w:t>
            </w:r>
            <w:r w:rsidRPr="009B3455">
              <w:rPr>
                <w:rFonts w:ascii="Myriad Pro Light" w:hAnsi="Myriad Pro Light" w:cs="Arial"/>
                <w:szCs w:val="20"/>
              </w:rPr>
              <w:t xml:space="preserve"> – with a demonstrable ability to lead and motivate staff to perform to their maximum potential in pursuit of clear organisational priorities.</w:t>
            </w:r>
          </w:p>
          <w:p w14:paraId="10428DF9"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Strong commitment to personal development, including evidence of up-to-date leadership development.</w:t>
            </w:r>
          </w:p>
        </w:tc>
        <w:tc>
          <w:tcPr>
            <w:tcW w:w="1843" w:type="dxa"/>
            <w:tcBorders>
              <w:top w:val="single" w:sz="8" w:space="0" w:color="BB1E6A"/>
              <w:left w:val="single" w:sz="8" w:space="0" w:color="BB1E6A"/>
              <w:bottom w:val="single" w:sz="8" w:space="0" w:color="BB1E6A"/>
              <w:right w:val="single" w:sz="8" w:space="0" w:color="BB1E6A"/>
            </w:tcBorders>
          </w:tcPr>
          <w:p w14:paraId="526FAF9C" w14:textId="63470430" w:rsidR="00DA597C" w:rsidRDefault="00DA597C" w:rsidP="007D25A0">
            <w:pPr>
              <w:spacing w:after="120"/>
              <w:jc w:val="center"/>
              <w:rPr>
                <w:rFonts w:ascii="Myriad Pro Light" w:hAnsi="Myriad Pro Light"/>
              </w:rPr>
            </w:pPr>
            <w:r>
              <w:rPr>
                <w:rFonts w:ascii="Myriad Pro Light" w:hAnsi="Myriad Pro Light"/>
              </w:rPr>
              <w:t>E</w:t>
            </w:r>
          </w:p>
          <w:p w14:paraId="21B0C5F2" w14:textId="77777777" w:rsidR="00DA597C" w:rsidRDefault="00DA597C" w:rsidP="007D25A0">
            <w:pPr>
              <w:spacing w:after="120"/>
              <w:jc w:val="center"/>
              <w:rPr>
                <w:rFonts w:ascii="Myriad Pro Light" w:hAnsi="Myriad Pro Light"/>
              </w:rPr>
            </w:pPr>
          </w:p>
          <w:p w14:paraId="3354D8C6" w14:textId="647D909C" w:rsidR="00DA597C" w:rsidRPr="00125927" w:rsidRDefault="00DA597C" w:rsidP="007D25A0">
            <w:pPr>
              <w:spacing w:after="120"/>
              <w:jc w:val="center"/>
              <w:rPr>
                <w:rFonts w:ascii="Myriad Pro Light" w:hAnsi="Myriad Pro Light"/>
              </w:rPr>
            </w:pPr>
            <w:r>
              <w:rPr>
                <w:rFonts w:ascii="Myriad Pro Light" w:hAnsi="Myriad Pro Light"/>
              </w:rPr>
              <w:t>D</w:t>
            </w:r>
          </w:p>
        </w:tc>
      </w:tr>
      <w:tr w:rsidR="00DA597C" w14:paraId="33E4E86C"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60C6D360" w14:textId="77777777" w:rsidR="00DA597C" w:rsidRPr="00300234" w:rsidRDefault="00DA597C" w:rsidP="007D25A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t>Communication Skills</w:t>
            </w:r>
          </w:p>
        </w:tc>
        <w:tc>
          <w:tcPr>
            <w:tcW w:w="5891" w:type="dxa"/>
            <w:tcBorders>
              <w:top w:val="single" w:sz="8" w:space="0" w:color="BB1E6A"/>
              <w:left w:val="single" w:sz="4" w:space="0" w:color="BB1E6A"/>
              <w:bottom w:val="single" w:sz="8" w:space="0" w:color="BB1E6A"/>
              <w:right w:val="single" w:sz="8" w:space="0" w:color="BB1E6A"/>
            </w:tcBorders>
          </w:tcPr>
          <w:p w14:paraId="46A805BB" w14:textId="77777777" w:rsidR="00DA597C" w:rsidRPr="00AE2866" w:rsidRDefault="00DA597C" w:rsidP="007D25A0">
            <w:pPr>
              <w:spacing w:after="120"/>
              <w:rPr>
                <w:rFonts w:ascii="Myriad Pro Light" w:hAnsi="Myriad Pro Light" w:cs="Arial"/>
                <w:szCs w:val="20"/>
              </w:rPr>
            </w:pPr>
            <w:r w:rsidRPr="00AE2866">
              <w:rPr>
                <w:rFonts w:ascii="Myriad Pro Light" w:hAnsi="Myriad Pro Light" w:cs="Arial"/>
                <w:szCs w:val="20"/>
              </w:rPr>
              <w:t xml:space="preserve">Highly credible with </w:t>
            </w:r>
            <w:proofErr w:type="gramStart"/>
            <w:r w:rsidRPr="00AE2866">
              <w:rPr>
                <w:rFonts w:ascii="Myriad Pro Light" w:hAnsi="Myriad Pro Light" w:cs="Arial"/>
                <w:szCs w:val="20"/>
              </w:rPr>
              <w:t>local residents</w:t>
            </w:r>
            <w:proofErr w:type="gramEnd"/>
            <w:r w:rsidRPr="00AE2866">
              <w:rPr>
                <w:rFonts w:ascii="Myriad Pro Light" w:hAnsi="Myriad Pro Light" w:cs="Arial"/>
                <w:szCs w:val="20"/>
              </w:rPr>
              <w:t xml:space="preserve">, businesses and communities. Skilled and confident at listening to and </w:t>
            </w:r>
            <w:proofErr w:type="gramStart"/>
            <w:r w:rsidRPr="00AE2866">
              <w:rPr>
                <w:rFonts w:ascii="Myriad Pro Light" w:hAnsi="Myriad Pro Light" w:cs="Arial"/>
                <w:szCs w:val="20"/>
              </w:rPr>
              <w:t>entering into</w:t>
            </w:r>
            <w:proofErr w:type="gramEnd"/>
            <w:r w:rsidRPr="00AE2866">
              <w:rPr>
                <w:rFonts w:ascii="Myriad Pro Light" w:hAnsi="Myriad Pro Light" w:cs="Arial"/>
                <w:szCs w:val="20"/>
              </w:rPr>
              <w:t xml:space="preserve"> a dialogue with a diverse range of residents, businesses and communities.</w:t>
            </w:r>
          </w:p>
          <w:p w14:paraId="36F0BA70" w14:textId="77777777" w:rsidR="00DA597C" w:rsidRPr="00AE2866" w:rsidRDefault="00DA597C" w:rsidP="007D25A0">
            <w:pPr>
              <w:spacing w:before="126" w:after="120"/>
              <w:rPr>
                <w:rFonts w:ascii="Myriad Pro Light" w:hAnsi="Myriad Pro Light" w:cs="Arial"/>
                <w:szCs w:val="20"/>
              </w:rPr>
            </w:pPr>
            <w:r w:rsidRPr="00AE2866">
              <w:rPr>
                <w:rFonts w:ascii="Myriad Pro Light" w:hAnsi="Myriad Pro Light" w:cs="Arial"/>
                <w:szCs w:val="20"/>
              </w:rPr>
              <w:t>High-level presentational skills and interpersonal skills with the ability to communicate effectively with a range of audiences.</w:t>
            </w:r>
          </w:p>
          <w:p w14:paraId="4C2D3CEB" w14:textId="77777777" w:rsidR="00DA597C" w:rsidRPr="00AE2866" w:rsidRDefault="00DA597C" w:rsidP="007D25A0">
            <w:pPr>
              <w:spacing w:before="141" w:after="120"/>
              <w:rPr>
                <w:rFonts w:ascii="Myriad Pro Light" w:hAnsi="Myriad Pro Light" w:cs="Arial"/>
                <w:szCs w:val="20"/>
              </w:rPr>
            </w:pPr>
            <w:r w:rsidRPr="00AE2866">
              <w:rPr>
                <w:rFonts w:ascii="Myriad Pro Light" w:hAnsi="Myriad Pro Light" w:cs="Arial"/>
                <w:szCs w:val="20"/>
              </w:rPr>
              <w:t>Well-honed networking skills.</w:t>
            </w:r>
          </w:p>
          <w:p w14:paraId="7E86E23A"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Ability to present highly complex information in a clear and concise manner.</w:t>
            </w:r>
          </w:p>
        </w:tc>
        <w:tc>
          <w:tcPr>
            <w:tcW w:w="1843" w:type="dxa"/>
            <w:tcBorders>
              <w:top w:val="single" w:sz="8" w:space="0" w:color="BB1E6A"/>
              <w:left w:val="single" w:sz="8" w:space="0" w:color="BB1E6A"/>
              <w:bottom w:val="single" w:sz="8" w:space="0" w:color="BB1E6A"/>
              <w:right w:val="single" w:sz="8" w:space="0" w:color="BB1E6A"/>
            </w:tcBorders>
          </w:tcPr>
          <w:p w14:paraId="07C48198" w14:textId="3B8F18D6" w:rsidR="00DA597C" w:rsidRDefault="00DA597C" w:rsidP="007D25A0">
            <w:pPr>
              <w:spacing w:after="120"/>
              <w:jc w:val="center"/>
              <w:rPr>
                <w:rFonts w:ascii="Myriad Pro Light" w:hAnsi="Myriad Pro Light"/>
              </w:rPr>
            </w:pPr>
            <w:r>
              <w:rPr>
                <w:rFonts w:ascii="Myriad Pro Light" w:hAnsi="Myriad Pro Light"/>
              </w:rPr>
              <w:t>E</w:t>
            </w:r>
          </w:p>
          <w:p w14:paraId="18AC57FF" w14:textId="77777777" w:rsidR="00DA597C" w:rsidRDefault="00DA597C" w:rsidP="007D25A0">
            <w:pPr>
              <w:spacing w:after="120"/>
              <w:jc w:val="center"/>
              <w:rPr>
                <w:rFonts w:ascii="Myriad Pro Light" w:hAnsi="Myriad Pro Light"/>
              </w:rPr>
            </w:pPr>
          </w:p>
          <w:p w14:paraId="26B898D2" w14:textId="1A07AB6A" w:rsidR="00DA597C" w:rsidRDefault="00DA597C" w:rsidP="007D25A0">
            <w:pPr>
              <w:spacing w:after="120"/>
              <w:jc w:val="center"/>
              <w:rPr>
                <w:rFonts w:ascii="Myriad Pro Light" w:hAnsi="Myriad Pro Light"/>
              </w:rPr>
            </w:pPr>
            <w:r>
              <w:rPr>
                <w:rFonts w:ascii="Myriad Pro Light" w:hAnsi="Myriad Pro Light"/>
              </w:rPr>
              <w:t>D</w:t>
            </w:r>
          </w:p>
          <w:p w14:paraId="12CB7933" w14:textId="77777777" w:rsidR="00DA597C" w:rsidRDefault="00DA597C" w:rsidP="007D25A0">
            <w:pPr>
              <w:spacing w:after="120"/>
              <w:jc w:val="center"/>
              <w:rPr>
                <w:rFonts w:ascii="Myriad Pro Light" w:hAnsi="Myriad Pro Light"/>
              </w:rPr>
            </w:pPr>
          </w:p>
          <w:p w14:paraId="22F542E4" w14:textId="239BE45E" w:rsidR="00DA597C" w:rsidRDefault="00DA597C" w:rsidP="007D25A0">
            <w:pPr>
              <w:spacing w:after="120"/>
              <w:jc w:val="center"/>
              <w:rPr>
                <w:rFonts w:ascii="Myriad Pro Light" w:hAnsi="Myriad Pro Light"/>
              </w:rPr>
            </w:pPr>
            <w:r>
              <w:rPr>
                <w:rFonts w:ascii="Myriad Pro Light" w:hAnsi="Myriad Pro Light"/>
              </w:rPr>
              <w:t>D</w:t>
            </w:r>
          </w:p>
          <w:p w14:paraId="3613E27F" w14:textId="75AD59B2" w:rsidR="00DA597C" w:rsidRPr="00125927" w:rsidRDefault="00DA597C" w:rsidP="007D25A0">
            <w:pPr>
              <w:spacing w:after="120"/>
              <w:jc w:val="center"/>
              <w:rPr>
                <w:rFonts w:ascii="Myriad Pro Light" w:hAnsi="Myriad Pro Light"/>
              </w:rPr>
            </w:pPr>
            <w:r>
              <w:rPr>
                <w:rFonts w:ascii="Myriad Pro Light" w:hAnsi="Myriad Pro Light"/>
              </w:rPr>
              <w:t>E</w:t>
            </w:r>
          </w:p>
        </w:tc>
      </w:tr>
      <w:tr w:rsidR="00DA597C" w14:paraId="496FB0F5" w14:textId="77777777" w:rsidTr="00445C9E">
        <w:tc>
          <w:tcPr>
            <w:tcW w:w="2756" w:type="dxa"/>
            <w:tcBorders>
              <w:top w:val="single" w:sz="8" w:space="0" w:color="FFFFFF" w:themeColor="background1"/>
              <w:left w:val="single" w:sz="4" w:space="0" w:color="BB1E6A"/>
              <w:bottom w:val="single" w:sz="8" w:space="0" w:color="FFFFFF" w:themeColor="background1"/>
              <w:right w:val="single" w:sz="4" w:space="0" w:color="BB1E6A"/>
            </w:tcBorders>
            <w:shd w:val="clear" w:color="auto" w:fill="BB1E6A"/>
          </w:tcPr>
          <w:p w14:paraId="6FB5393E" w14:textId="77777777" w:rsidR="00DA597C" w:rsidRPr="00300234" w:rsidRDefault="00DA597C" w:rsidP="007D25A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t>Relational and Partnership Influence</w:t>
            </w:r>
          </w:p>
        </w:tc>
        <w:tc>
          <w:tcPr>
            <w:tcW w:w="5891" w:type="dxa"/>
            <w:tcBorders>
              <w:top w:val="single" w:sz="8" w:space="0" w:color="BB1E6A"/>
              <w:left w:val="single" w:sz="4" w:space="0" w:color="BB1E6A"/>
              <w:bottom w:val="single" w:sz="8" w:space="0" w:color="BB1E6A"/>
              <w:right w:val="single" w:sz="8" w:space="0" w:color="BB1E6A"/>
            </w:tcBorders>
          </w:tcPr>
          <w:p w14:paraId="166200B4" w14:textId="77777777" w:rsidR="00DA597C" w:rsidRPr="001F4318" w:rsidRDefault="00DA597C" w:rsidP="007D25A0">
            <w:pPr>
              <w:spacing w:after="120"/>
              <w:rPr>
                <w:rFonts w:ascii="Myriad Pro Light" w:hAnsi="Myriad Pro Light" w:cs="Arial"/>
                <w:szCs w:val="20"/>
              </w:rPr>
            </w:pPr>
            <w:r w:rsidRPr="001F4318">
              <w:rPr>
                <w:rFonts w:ascii="Myriad Pro Light" w:hAnsi="Myriad Pro Light" w:cs="Arial"/>
                <w:szCs w:val="20"/>
              </w:rPr>
              <w:t>Strong partnerships skills, with a successful track record of collaborative working in pursuit of clear corporate priorities.</w:t>
            </w:r>
          </w:p>
          <w:p w14:paraId="48C1B290" w14:textId="77777777" w:rsidR="00DA597C" w:rsidRPr="001F4318" w:rsidRDefault="00DA597C" w:rsidP="007D25A0">
            <w:pPr>
              <w:spacing w:after="120"/>
              <w:rPr>
                <w:rFonts w:ascii="Myriad Pro Light" w:hAnsi="Myriad Pro Light" w:cs="Arial"/>
                <w:szCs w:val="20"/>
              </w:rPr>
            </w:pPr>
            <w:r w:rsidRPr="001F4318">
              <w:rPr>
                <w:rFonts w:ascii="Myriad Pro Light" w:hAnsi="Myriad Pro Light" w:cs="Arial"/>
                <w:szCs w:val="20"/>
              </w:rPr>
              <w:t>High quality negotiation skills, with a strong track record of negotiating favourable commercial and/or contractual positions and interests.</w:t>
            </w:r>
          </w:p>
          <w:p w14:paraId="49EC087E"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Credibility to represent the Council at the highest level of regional and national government.</w:t>
            </w:r>
          </w:p>
          <w:p w14:paraId="7F0E9CDE" w14:textId="599EC1FF" w:rsidR="00DA597C" w:rsidRPr="00145F79" w:rsidRDefault="00DA597C" w:rsidP="009F4175">
            <w:pPr>
              <w:spacing w:after="120"/>
              <w:rPr>
                <w:rFonts w:ascii="Myriad Pro Light" w:hAnsi="Myriad Pro Light" w:cs="Arial"/>
                <w:szCs w:val="20"/>
              </w:rPr>
            </w:pPr>
            <w:r w:rsidRPr="00145F79">
              <w:rPr>
                <w:rFonts w:ascii="Myriad Pro Light" w:hAnsi="Myriad Pro Light" w:cs="Arial"/>
                <w:szCs w:val="20"/>
              </w:rPr>
              <w:t>Experience of working in partnership with and managing internal and external stakeholders, including</w:t>
            </w:r>
            <w:r>
              <w:rPr>
                <w:rFonts w:ascii="Myriad Pro Light" w:hAnsi="Myriad Pro Light" w:cs="Arial"/>
                <w:szCs w:val="20"/>
              </w:rPr>
              <w:t xml:space="preserve"> NHS Bodies,</w:t>
            </w:r>
            <w:r w:rsidRPr="00145F79">
              <w:rPr>
                <w:rFonts w:ascii="Myriad Pro Light" w:hAnsi="Myriad Pro Light" w:cs="Arial"/>
                <w:szCs w:val="20"/>
              </w:rPr>
              <w:t xml:space="preserve"> local community groups, not-for-profit, public and private sector organisations in complex and changing environments.</w:t>
            </w:r>
          </w:p>
        </w:tc>
        <w:tc>
          <w:tcPr>
            <w:tcW w:w="1843" w:type="dxa"/>
            <w:tcBorders>
              <w:top w:val="single" w:sz="8" w:space="0" w:color="BB1E6A"/>
              <w:left w:val="single" w:sz="8" w:space="0" w:color="BB1E6A"/>
              <w:bottom w:val="single" w:sz="8" w:space="0" w:color="BB1E6A"/>
              <w:right w:val="single" w:sz="8" w:space="0" w:color="BB1E6A"/>
            </w:tcBorders>
          </w:tcPr>
          <w:p w14:paraId="7BB74DB3" w14:textId="1F911A32" w:rsidR="00DA597C" w:rsidRDefault="00DA597C" w:rsidP="007D25A0">
            <w:pPr>
              <w:spacing w:after="120"/>
              <w:jc w:val="center"/>
              <w:rPr>
                <w:rFonts w:ascii="Myriad Pro Light" w:hAnsi="Myriad Pro Light"/>
              </w:rPr>
            </w:pPr>
            <w:r>
              <w:rPr>
                <w:rFonts w:ascii="Myriad Pro Light" w:hAnsi="Myriad Pro Light"/>
              </w:rPr>
              <w:t>E</w:t>
            </w:r>
          </w:p>
          <w:p w14:paraId="422CCF9A" w14:textId="77777777" w:rsidR="00DA597C" w:rsidRDefault="00DA597C" w:rsidP="007D25A0">
            <w:pPr>
              <w:spacing w:after="120"/>
              <w:jc w:val="center"/>
              <w:rPr>
                <w:rFonts w:ascii="Myriad Pro Light" w:hAnsi="Myriad Pro Light"/>
              </w:rPr>
            </w:pPr>
          </w:p>
          <w:p w14:paraId="4C251F49" w14:textId="422821FF" w:rsidR="00DA597C" w:rsidRDefault="00DA597C" w:rsidP="007D25A0">
            <w:pPr>
              <w:spacing w:after="120"/>
              <w:jc w:val="center"/>
              <w:rPr>
                <w:rFonts w:ascii="Myriad Pro Light" w:hAnsi="Myriad Pro Light"/>
              </w:rPr>
            </w:pPr>
            <w:r>
              <w:rPr>
                <w:rFonts w:ascii="Myriad Pro Light" w:hAnsi="Myriad Pro Light"/>
              </w:rPr>
              <w:t>E</w:t>
            </w:r>
          </w:p>
          <w:p w14:paraId="472E1347" w14:textId="77777777" w:rsidR="00DA597C" w:rsidRDefault="00DA597C" w:rsidP="007D25A0">
            <w:pPr>
              <w:spacing w:after="120"/>
              <w:jc w:val="center"/>
              <w:rPr>
                <w:rFonts w:ascii="Myriad Pro Light" w:hAnsi="Myriad Pro Light"/>
              </w:rPr>
            </w:pPr>
          </w:p>
          <w:p w14:paraId="4DA669E0" w14:textId="42F626F7" w:rsidR="00DA597C" w:rsidRDefault="00DA597C" w:rsidP="007D25A0">
            <w:pPr>
              <w:spacing w:after="120"/>
              <w:jc w:val="center"/>
              <w:rPr>
                <w:rFonts w:ascii="Myriad Pro Light" w:hAnsi="Myriad Pro Light"/>
              </w:rPr>
            </w:pPr>
            <w:r>
              <w:rPr>
                <w:rFonts w:ascii="Myriad Pro Light" w:hAnsi="Myriad Pro Light"/>
              </w:rPr>
              <w:t>E</w:t>
            </w:r>
          </w:p>
          <w:p w14:paraId="0438A379" w14:textId="77777777" w:rsidR="00DA597C" w:rsidRDefault="00DA597C" w:rsidP="007D25A0">
            <w:pPr>
              <w:spacing w:after="120"/>
              <w:jc w:val="center"/>
              <w:rPr>
                <w:rFonts w:ascii="Myriad Pro Light" w:hAnsi="Myriad Pro Light"/>
              </w:rPr>
            </w:pPr>
          </w:p>
          <w:p w14:paraId="0BE41E6B" w14:textId="0A5CF1D8" w:rsidR="00DA597C" w:rsidRPr="00125927" w:rsidRDefault="00DA597C" w:rsidP="007D25A0">
            <w:pPr>
              <w:spacing w:after="120"/>
              <w:jc w:val="center"/>
              <w:rPr>
                <w:rFonts w:ascii="Myriad Pro Light" w:hAnsi="Myriad Pro Light"/>
              </w:rPr>
            </w:pPr>
            <w:r>
              <w:rPr>
                <w:rFonts w:ascii="Myriad Pro Light" w:hAnsi="Myriad Pro Light"/>
              </w:rPr>
              <w:t>E</w:t>
            </w:r>
          </w:p>
        </w:tc>
      </w:tr>
      <w:tr w:rsidR="00DA597C" w14:paraId="69E14EC1" w14:textId="77777777" w:rsidTr="00445C9E">
        <w:tc>
          <w:tcPr>
            <w:tcW w:w="2756" w:type="dxa"/>
            <w:tcBorders>
              <w:top w:val="single" w:sz="8" w:space="0" w:color="FFFFFF" w:themeColor="background1"/>
              <w:left w:val="single" w:sz="4" w:space="0" w:color="BB1E6A"/>
              <w:right w:val="single" w:sz="4" w:space="0" w:color="BB1E6A"/>
            </w:tcBorders>
            <w:shd w:val="clear" w:color="auto" w:fill="BB1E6A"/>
          </w:tcPr>
          <w:p w14:paraId="5CE488C9" w14:textId="77777777" w:rsidR="00DA597C" w:rsidRPr="00300234" w:rsidRDefault="00DA597C" w:rsidP="007D25A0">
            <w:pPr>
              <w:spacing w:after="120"/>
              <w:rPr>
                <w:rFonts w:ascii="Myriad Pro Light" w:eastAsia="Corbel" w:hAnsi="Myriad Pro Light"/>
                <w:b/>
                <w:color w:val="FFFFFF" w:themeColor="background1"/>
              </w:rPr>
            </w:pPr>
            <w:r w:rsidRPr="00300234">
              <w:rPr>
                <w:rFonts w:ascii="Myriad Pro Light" w:eastAsia="Corbel" w:hAnsi="Myriad Pro Light"/>
                <w:b/>
                <w:color w:val="FFFFFF" w:themeColor="background1"/>
              </w:rPr>
              <w:t>Strategic Analysis and Judgement</w:t>
            </w:r>
          </w:p>
        </w:tc>
        <w:tc>
          <w:tcPr>
            <w:tcW w:w="5891" w:type="dxa"/>
            <w:tcBorders>
              <w:top w:val="single" w:sz="8" w:space="0" w:color="BB1E6A"/>
              <w:left w:val="single" w:sz="4" w:space="0" w:color="BB1E6A"/>
              <w:bottom w:val="single" w:sz="8" w:space="0" w:color="BB1E6A"/>
              <w:right w:val="single" w:sz="8" w:space="0" w:color="BB1E6A"/>
            </w:tcBorders>
          </w:tcPr>
          <w:p w14:paraId="4660626F" w14:textId="7BCCE724" w:rsidR="00DA597C" w:rsidRPr="005D2466" w:rsidRDefault="00DA597C" w:rsidP="007D25A0">
            <w:pPr>
              <w:spacing w:after="120"/>
              <w:rPr>
                <w:rFonts w:ascii="Myriad Pro Light" w:hAnsi="Myriad Pro Light" w:cs="Arial"/>
                <w:szCs w:val="20"/>
              </w:rPr>
            </w:pPr>
            <w:r w:rsidRPr="005D2466">
              <w:rPr>
                <w:rFonts w:ascii="Myriad Pro Light" w:hAnsi="Myriad Pro Light" w:cs="Arial"/>
                <w:szCs w:val="20"/>
              </w:rPr>
              <w:t xml:space="preserve">Strong analytical and </w:t>
            </w:r>
            <w:r w:rsidR="00777291" w:rsidRPr="005D2466">
              <w:rPr>
                <w:rFonts w:ascii="Myriad Pro Light" w:hAnsi="Myriad Pro Light" w:cs="Arial"/>
                <w:szCs w:val="20"/>
              </w:rPr>
              <w:t>problem-solving</w:t>
            </w:r>
            <w:r w:rsidRPr="005D2466">
              <w:rPr>
                <w:rFonts w:ascii="Myriad Pro Light" w:hAnsi="Myriad Pro Light" w:cs="Arial"/>
                <w:szCs w:val="20"/>
              </w:rPr>
              <w:t xml:space="preserve"> skills – including the ability to be able to draw clear recommendations from complex information.</w:t>
            </w:r>
          </w:p>
          <w:p w14:paraId="7AAD06E0" w14:textId="77777777" w:rsidR="00DA597C" w:rsidRPr="00145F79" w:rsidRDefault="00DA597C" w:rsidP="007D25A0">
            <w:pPr>
              <w:spacing w:after="120"/>
              <w:rPr>
                <w:rFonts w:ascii="Myriad Pro Light" w:hAnsi="Myriad Pro Light" w:cs="Arial"/>
                <w:szCs w:val="20"/>
              </w:rPr>
            </w:pPr>
            <w:r w:rsidRPr="00145F79">
              <w:rPr>
                <w:rFonts w:ascii="Myriad Pro Light" w:hAnsi="Myriad Pro Light" w:cs="Arial"/>
                <w:szCs w:val="20"/>
              </w:rPr>
              <w:t>Anticipates stakeholder needs before they are articulated, identifies potential alternative courses of action and makes use of information to map out implications to aid decision making.</w:t>
            </w:r>
          </w:p>
        </w:tc>
        <w:tc>
          <w:tcPr>
            <w:tcW w:w="1843" w:type="dxa"/>
            <w:tcBorders>
              <w:top w:val="single" w:sz="8" w:space="0" w:color="BB1E6A"/>
              <w:left w:val="single" w:sz="8" w:space="0" w:color="BB1E6A"/>
              <w:bottom w:val="single" w:sz="8" w:space="0" w:color="BB1E6A"/>
              <w:right w:val="single" w:sz="8" w:space="0" w:color="BB1E6A"/>
            </w:tcBorders>
          </w:tcPr>
          <w:p w14:paraId="4A2F81A5" w14:textId="3B8C351F" w:rsidR="00DA597C" w:rsidRDefault="00DA597C" w:rsidP="007D25A0">
            <w:pPr>
              <w:spacing w:after="120"/>
              <w:jc w:val="center"/>
              <w:rPr>
                <w:rFonts w:ascii="Myriad Pro Light" w:hAnsi="Myriad Pro Light"/>
              </w:rPr>
            </w:pPr>
            <w:r>
              <w:rPr>
                <w:rFonts w:ascii="Myriad Pro Light" w:hAnsi="Myriad Pro Light"/>
              </w:rPr>
              <w:t>E</w:t>
            </w:r>
          </w:p>
          <w:p w14:paraId="1B8D611F" w14:textId="77777777" w:rsidR="00DA597C" w:rsidRDefault="00DA597C" w:rsidP="007D25A0">
            <w:pPr>
              <w:spacing w:after="120"/>
              <w:jc w:val="center"/>
              <w:rPr>
                <w:rFonts w:ascii="Myriad Pro Light" w:hAnsi="Myriad Pro Light"/>
              </w:rPr>
            </w:pPr>
          </w:p>
          <w:p w14:paraId="19D3B55C" w14:textId="56491077" w:rsidR="00DA597C" w:rsidRPr="00125927" w:rsidRDefault="00DA597C" w:rsidP="007D25A0">
            <w:pPr>
              <w:spacing w:after="120"/>
              <w:jc w:val="center"/>
              <w:rPr>
                <w:rFonts w:ascii="Myriad Pro Light" w:hAnsi="Myriad Pro Light"/>
              </w:rPr>
            </w:pPr>
            <w:r>
              <w:rPr>
                <w:rFonts w:ascii="Myriad Pro Light" w:hAnsi="Myriad Pro Light"/>
              </w:rPr>
              <w:t>D</w:t>
            </w:r>
          </w:p>
        </w:tc>
      </w:tr>
    </w:tbl>
    <w:p w14:paraId="03973522" w14:textId="77777777" w:rsidR="00EE5A10" w:rsidRPr="00FF79D2" w:rsidRDefault="00EE5A10" w:rsidP="00EE5A10">
      <w:pPr>
        <w:spacing w:line="259" w:lineRule="auto"/>
        <w:rPr>
          <w:rFonts w:ascii="Calibri" w:eastAsia="Calibri" w:hAnsi="Calibri" w:cs="Calibri"/>
          <w:b/>
          <w:color w:val="BB1E6A"/>
          <w:kern w:val="2"/>
          <w:sz w:val="16"/>
          <w:szCs w:val="16"/>
          <w:lang w:eastAsia="en-GB"/>
          <w14:ligatures w14:val="standardContextual"/>
        </w:rPr>
      </w:pPr>
    </w:p>
    <w:p w14:paraId="5ADE05DC" w14:textId="77777777" w:rsidR="00EE5A10" w:rsidRPr="00CC2AD1" w:rsidRDefault="00EE5A10" w:rsidP="00EE5A10">
      <w:pPr>
        <w:spacing w:line="259" w:lineRule="auto"/>
        <w:rPr>
          <w:rFonts w:ascii="Calibri" w:eastAsia="Calibri" w:hAnsi="Calibri" w:cs="Calibri"/>
          <w:color w:val="000000"/>
          <w:kern w:val="2"/>
          <w:sz w:val="40"/>
          <w:szCs w:val="40"/>
          <w:lang w:eastAsia="en-GB"/>
          <w14:ligatures w14:val="standardContextual"/>
        </w:rPr>
      </w:pPr>
      <w:r w:rsidRPr="00CC2AD1">
        <w:rPr>
          <w:rFonts w:ascii="Calibri" w:eastAsia="Calibri" w:hAnsi="Calibri" w:cs="Calibri"/>
          <w:b/>
          <w:color w:val="BB1E6A"/>
          <w:kern w:val="2"/>
          <w:sz w:val="40"/>
          <w:szCs w:val="40"/>
          <w:lang w:eastAsia="en-GB"/>
          <w14:ligatures w14:val="standardContextual"/>
        </w:rPr>
        <w:t>Other Considerations</w:t>
      </w:r>
    </w:p>
    <w:p w14:paraId="12939EB8" w14:textId="77777777" w:rsidR="00EE5A10" w:rsidRPr="00CC2AD1" w:rsidRDefault="00EE5A10" w:rsidP="00EE5A10">
      <w:pPr>
        <w:pStyle w:val="Default"/>
        <w:rPr>
          <w:rFonts w:ascii="Myriad Pro" w:hAnsi="Myriad Pro"/>
          <w:color w:val="BC0067"/>
          <w:sz w:val="16"/>
          <w:szCs w:val="16"/>
        </w:rPr>
      </w:pPr>
    </w:p>
    <w:tbl>
      <w:tblPr>
        <w:tblStyle w:val="TableGrid"/>
        <w:tblW w:w="0" w:type="auto"/>
        <w:tblInd w:w="-572" w:type="dxa"/>
        <w:tblLook w:val="04A0" w:firstRow="1" w:lastRow="0" w:firstColumn="1" w:lastColumn="0" w:noHBand="0" w:noVBand="1"/>
      </w:tblPr>
      <w:tblGrid>
        <w:gridCol w:w="3136"/>
        <w:gridCol w:w="7354"/>
      </w:tblGrid>
      <w:tr w:rsidR="00EE5A10" w14:paraId="5988BA95" w14:textId="77777777" w:rsidTr="004F1DAF">
        <w:tc>
          <w:tcPr>
            <w:tcW w:w="3136" w:type="dxa"/>
            <w:tcBorders>
              <w:top w:val="single" w:sz="4" w:space="0" w:color="BB1E6A"/>
              <w:left w:val="single" w:sz="4" w:space="0" w:color="BB1E6A"/>
              <w:bottom w:val="single" w:sz="4" w:space="0" w:color="FFFFFF" w:themeColor="background1"/>
              <w:right w:val="single" w:sz="4" w:space="0" w:color="BB1E6A"/>
            </w:tcBorders>
            <w:shd w:val="clear" w:color="auto" w:fill="BB1E6A"/>
          </w:tcPr>
          <w:p w14:paraId="443CAB7F" w14:textId="77777777" w:rsidR="00EE5A10" w:rsidRPr="003E06AA" w:rsidRDefault="00EE5A10" w:rsidP="007D25A0">
            <w:pPr>
              <w:pStyle w:val="Default"/>
              <w:rPr>
                <w:rFonts w:ascii="Myriad Pro Light" w:hAnsi="Myriad Pro Light"/>
                <w:b/>
                <w:bCs/>
                <w:color w:val="FFFFFF" w:themeColor="background1"/>
                <w:sz w:val="20"/>
                <w:szCs w:val="20"/>
              </w:rPr>
            </w:pPr>
            <w:r w:rsidRPr="003E06AA">
              <w:rPr>
                <w:rFonts w:ascii="Myriad Pro Light" w:hAnsi="Myriad Pro Light"/>
                <w:b/>
                <w:bCs/>
                <w:color w:val="FFFFFF" w:themeColor="background1"/>
                <w:sz w:val="20"/>
                <w:szCs w:val="20"/>
              </w:rPr>
              <w:t>Working pattern and travel</w:t>
            </w:r>
          </w:p>
        </w:tc>
        <w:tc>
          <w:tcPr>
            <w:tcW w:w="7354" w:type="dxa"/>
            <w:tcBorders>
              <w:top w:val="single" w:sz="4" w:space="0" w:color="BB1E6A"/>
              <w:left w:val="single" w:sz="4" w:space="0" w:color="BB1E6A"/>
              <w:bottom w:val="single" w:sz="4" w:space="0" w:color="BB1E6A"/>
              <w:right w:val="single" w:sz="4" w:space="0" w:color="BB1E6A"/>
            </w:tcBorders>
          </w:tcPr>
          <w:p w14:paraId="668BF8E2" w14:textId="77777777" w:rsidR="00EE5A10" w:rsidRPr="00BB3779" w:rsidRDefault="00EE5A10" w:rsidP="007D25A0">
            <w:pPr>
              <w:spacing w:line="268" w:lineRule="exact"/>
              <w:ind w:right="216"/>
              <w:textAlignment w:val="baseline"/>
              <w:rPr>
                <w:rFonts w:ascii="Myriad Pro Light" w:eastAsia="Corbel" w:hAnsi="Myriad Pro Light"/>
                <w:color w:val="000000"/>
                <w:szCs w:val="20"/>
                <w:lang w:val="en-US"/>
              </w:rPr>
            </w:pPr>
            <w:r w:rsidRPr="00BB3779">
              <w:rPr>
                <w:rFonts w:ascii="Myriad Pro Light" w:eastAsia="Corbel" w:hAnsi="Myriad Pro Light"/>
                <w:color w:val="000000"/>
                <w:szCs w:val="20"/>
                <w:lang w:val="en-US"/>
              </w:rPr>
              <w:t>The r</w:t>
            </w:r>
            <w:r w:rsidRPr="00320CAF">
              <w:rPr>
                <w:rFonts w:ascii="Myriad Pro Light" w:eastAsia="Corbel" w:hAnsi="Myriad Pro Light"/>
                <w:color w:val="000000"/>
                <w:szCs w:val="20"/>
                <w:lang w:val="en-US"/>
              </w:rPr>
              <w:t>ole will involve irregular working patterns and will require the post holder to be able and willing to work during these periods, including evenings and occasional weekends.</w:t>
            </w:r>
          </w:p>
          <w:p w14:paraId="22D7D676" w14:textId="77777777" w:rsidR="00EE5A10" w:rsidRPr="00320CAF" w:rsidRDefault="00EE5A10" w:rsidP="007D25A0">
            <w:pPr>
              <w:spacing w:line="268" w:lineRule="exact"/>
              <w:ind w:left="144" w:right="216"/>
              <w:textAlignment w:val="baseline"/>
              <w:rPr>
                <w:rFonts w:ascii="Myriad Pro Light" w:eastAsia="Corbel" w:hAnsi="Myriad Pro Light"/>
                <w:color w:val="000000"/>
                <w:szCs w:val="20"/>
                <w:lang w:val="en-US"/>
              </w:rPr>
            </w:pPr>
          </w:p>
          <w:p w14:paraId="4D4B36F9" w14:textId="77777777" w:rsidR="00EE5A10" w:rsidRPr="00FF79D2" w:rsidRDefault="00EE5A10" w:rsidP="007D25A0">
            <w:pPr>
              <w:pStyle w:val="Default"/>
              <w:rPr>
                <w:rFonts w:ascii="Myriad Pro" w:hAnsi="Myriad Pro"/>
                <w:i/>
                <w:iCs/>
                <w:color w:val="BC0067"/>
              </w:rPr>
            </w:pPr>
            <w:r w:rsidRPr="00FF79D2">
              <w:rPr>
                <w:rFonts w:ascii="Myriad Pro Light" w:eastAsia="Corbel" w:hAnsi="Myriad Pro Light"/>
                <w:i/>
                <w:iCs/>
                <w:spacing w:val="-2"/>
                <w:sz w:val="20"/>
                <w:szCs w:val="20"/>
              </w:rPr>
              <w:t xml:space="preserve">*The salary scale is inclusive and </w:t>
            </w:r>
            <w:proofErr w:type="spellStart"/>
            <w:r w:rsidRPr="00FF79D2">
              <w:rPr>
                <w:rFonts w:ascii="Myriad Pro Light" w:eastAsia="Corbel" w:hAnsi="Myriad Pro Light"/>
                <w:i/>
                <w:iCs/>
                <w:spacing w:val="-2"/>
                <w:sz w:val="20"/>
                <w:szCs w:val="20"/>
              </w:rPr>
              <w:t>recognises</w:t>
            </w:r>
            <w:proofErr w:type="spellEnd"/>
            <w:r w:rsidRPr="00FF79D2">
              <w:rPr>
                <w:rFonts w:ascii="Myriad Pro Light" w:eastAsia="Corbel" w:hAnsi="Myriad Pro Light"/>
                <w:i/>
                <w:iCs/>
                <w:spacing w:val="-2"/>
                <w:sz w:val="20"/>
                <w:szCs w:val="20"/>
              </w:rPr>
              <w:t xml:space="preserve"> the volume of work in addition to and outside the Council’s normal office hours required by the post</w:t>
            </w:r>
            <w:r w:rsidRPr="00FF79D2">
              <w:rPr>
                <w:rFonts w:ascii="Corbel" w:eastAsia="Corbel" w:hAnsi="Corbel"/>
                <w:i/>
                <w:iCs/>
                <w:spacing w:val="-2"/>
                <w:sz w:val="22"/>
                <w:szCs w:val="22"/>
              </w:rPr>
              <w:t xml:space="preserve"> </w:t>
            </w:r>
          </w:p>
        </w:tc>
      </w:tr>
      <w:tr w:rsidR="00EE5A10" w14:paraId="3F303344" w14:textId="77777777" w:rsidTr="004F1DAF">
        <w:tc>
          <w:tcPr>
            <w:tcW w:w="3136" w:type="dxa"/>
            <w:tcBorders>
              <w:top w:val="single" w:sz="4" w:space="0" w:color="FFFFFF" w:themeColor="background1"/>
              <w:left w:val="single" w:sz="4" w:space="0" w:color="BB1E6A"/>
              <w:bottom w:val="single" w:sz="4" w:space="0" w:color="FFFFFF" w:themeColor="background1"/>
              <w:right w:val="single" w:sz="4" w:space="0" w:color="BB1E6A"/>
            </w:tcBorders>
            <w:shd w:val="clear" w:color="auto" w:fill="BB1E6A"/>
          </w:tcPr>
          <w:p w14:paraId="6D6AD4F2" w14:textId="77777777" w:rsidR="00EE5A10" w:rsidRPr="003E06AA" w:rsidRDefault="00EE5A10" w:rsidP="007D25A0">
            <w:pPr>
              <w:pStyle w:val="Default"/>
              <w:rPr>
                <w:rFonts w:ascii="Myriad Pro Light" w:hAnsi="Myriad Pro Light"/>
                <w:b/>
                <w:bCs/>
                <w:color w:val="FFFFFF" w:themeColor="background1"/>
                <w:sz w:val="20"/>
                <w:szCs w:val="20"/>
              </w:rPr>
            </w:pPr>
            <w:r w:rsidRPr="003E06AA">
              <w:rPr>
                <w:rFonts w:ascii="Myriad Pro Light" w:hAnsi="Myriad Pro Light"/>
                <w:b/>
                <w:bCs/>
                <w:color w:val="FFFFFF" w:themeColor="background1"/>
                <w:sz w:val="20"/>
                <w:szCs w:val="20"/>
              </w:rPr>
              <w:t>Safeguarding disclosure</w:t>
            </w:r>
          </w:p>
        </w:tc>
        <w:tc>
          <w:tcPr>
            <w:tcW w:w="7354" w:type="dxa"/>
            <w:tcBorders>
              <w:top w:val="single" w:sz="4" w:space="0" w:color="BB1E6A"/>
              <w:left w:val="single" w:sz="4" w:space="0" w:color="BB1E6A"/>
              <w:bottom w:val="single" w:sz="4" w:space="0" w:color="BB1E6A"/>
              <w:right w:val="single" w:sz="4" w:space="0" w:color="BB1E6A"/>
            </w:tcBorders>
          </w:tcPr>
          <w:p w14:paraId="36783A8E" w14:textId="6BC6D856" w:rsidR="00EE5A10" w:rsidRDefault="00EE5A10" w:rsidP="007D25A0">
            <w:pPr>
              <w:pStyle w:val="Default"/>
              <w:rPr>
                <w:rFonts w:ascii="Myriad Pro Light" w:eastAsia="Corbel" w:hAnsi="Myriad Pro Light"/>
                <w:sz w:val="20"/>
                <w:szCs w:val="20"/>
              </w:rPr>
            </w:pPr>
            <w:r w:rsidRPr="00BB3779">
              <w:rPr>
                <w:rFonts w:ascii="Myriad Pro Light" w:eastAsia="Corbel" w:hAnsi="Myriad Pro Light"/>
                <w:sz w:val="20"/>
                <w:szCs w:val="20"/>
              </w:rPr>
              <w:t>The Council is committed to safeguarding and promoting the welfare of children, young people and vulnerable adults. This post is identified as involving or undertaking regulated activity with one or more of these groups or is a position of trust.</w:t>
            </w:r>
            <w:r>
              <w:rPr>
                <w:rFonts w:ascii="Myriad Pro Light" w:eastAsia="Corbel" w:hAnsi="Myriad Pro Light"/>
                <w:sz w:val="20"/>
                <w:szCs w:val="20"/>
              </w:rPr>
              <w:t xml:space="preserve">  </w:t>
            </w:r>
          </w:p>
          <w:p w14:paraId="3D6B3021" w14:textId="77777777" w:rsidR="00EE5A10" w:rsidRDefault="00EE5A10" w:rsidP="007D25A0">
            <w:pPr>
              <w:pStyle w:val="Default"/>
              <w:rPr>
                <w:rFonts w:ascii="Myriad Pro Light" w:eastAsia="Corbel" w:hAnsi="Myriad Pro Light"/>
                <w:sz w:val="20"/>
                <w:szCs w:val="20"/>
              </w:rPr>
            </w:pPr>
          </w:p>
          <w:p w14:paraId="542233F5" w14:textId="731AF21B" w:rsidR="00EE5A10" w:rsidRPr="00BB3779" w:rsidRDefault="00EE5A10" w:rsidP="007D25A0">
            <w:pPr>
              <w:pStyle w:val="Default"/>
              <w:rPr>
                <w:rFonts w:ascii="Myriad Pro Light" w:hAnsi="Myriad Pro Light"/>
                <w:color w:val="BC0067"/>
                <w:sz w:val="20"/>
                <w:szCs w:val="20"/>
              </w:rPr>
            </w:pPr>
            <w:r w:rsidRPr="00BB3779">
              <w:rPr>
                <w:rFonts w:ascii="Myriad Pro Light" w:eastAsia="Corbel" w:hAnsi="Myriad Pro Light"/>
                <w:sz w:val="20"/>
                <w:szCs w:val="20"/>
              </w:rPr>
              <w:t>Employment is subject to suitability to work with children or other vulnerable groups and advanced Disclosure and Barring Service checks (DBS) is required.</w:t>
            </w:r>
          </w:p>
        </w:tc>
      </w:tr>
      <w:tr w:rsidR="00EE5A10" w14:paraId="3D684FBB" w14:textId="77777777" w:rsidTr="004F1DAF">
        <w:tc>
          <w:tcPr>
            <w:tcW w:w="3136" w:type="dxa"/>
            <w:tcBorders>
              <w:top w:val="single" w:sz="4" w:space="0" w:color="FFFFFF" w:themeColor="background1"/>
              <w:left w:val="single" w:sz="4" w:space="0" w:color="BB1E6A"/>
              <w:right w:val="single" w:sz="4" w:space="0" w:color="BB1E6A"/>
            </w:tcBorders>
            <w:shd w:val="clear" w:color="auto" w:fill="BB1E6A"/>
          </w:tcPr>
          <w:p w14:paraId="372B9BCF" w14:textId="77777777" w:rsidR="00EE5A10" w:rsidRPr="003E06AA" w:rsidRDefault="00EE5A10" w:rsidP="007D25A0">
            <w:pPr>
              <w:pStyle w:val="Default"/>
              <w:rPr>
                <w:rFonts w:ascii="Myriad Pro Light" w:hAnsi="Myriad Pro Light"/>
                <w:b/>
                <w:bCs/>
                <w:color w:val="FFFFFF" w:themeColor="background1"/>
                <w:sz w:val="20"/>
                <w:szCs w:val="20"/>
              </w:rPr>
            </w:pPr>
            <w:r w:rsidRPr="003E06AA">
              <w:rPr>
                <w:rFonts w:ascii="Myriad Pro Light" w:hAnsi="Myriad Pro Light"/>
                <w:b/>
                <w:bCs/>
                <w:color w:val="FFFFFF" w:themeColor="background1"/>
                <w:sz w:val="20"/>
                <w:szCs w:val="20"/>
              </w:rPr>
              <w:t>Special factors or constraints</w:t>
            </w:r>
          </w:p>
        </w:tc>
        <w:tc>
          <w:tcPr>
            <w:tcW w:w="7354" w:type="dxa"/>
            <w:tcBorders>
              <w:top w:val="single" w:sz="4" w:space="0" w:color="BB1E6A"/>
              <w:left w:val="single" w:sz="4" w:space="0" w:color="BB1E6A"/>
              <w:bottom w:val="single" w:sz="4" w:space="0" w:color="BB1E6A"/>
              <w:right w:val="single" w:sz="4" w:space="0" w:color="BB1E6A"/>
            </w:tcBorders>
          </w:tcPr>
          <w:p w14:paraId="1F052174" w14:textId="7A38A34D" w:rsidR="00EE5A10" w:rsidRDefault="00EE5A10" w:rsidP="007D25A0">
            <w:pPr>
              <w:spacing w:line="267" w:lineRule="exact"/>
              <w:ind w:right="252"/>
              <w:textAlignment w:val="baseline"/>
              <w:rPr>
                <w:rFonts w:ascii="Myriad Pro Light" w:eastAsia="Corbel" w:hAnsi="Myriad Pro Light"/>
                <w:color w:val="000000"/>
                <w:szCs w:val="20"/>
                <w:lang w:val="en-US"/>
              </w:rPr>
            </w:pPr>
            <w:r w:rsidRPr="00F90F28">
              <w:rPr>
                <w:rFonts w:ascii="Myriad Pro Light" w:eastAsia="Corbel" w:hAnsi="Myriad Pro Light"/>
                <w:color w:val="000000"/>
                <w:szCs w:val="20"/>
                <w:lang w:val="en-US"/>
              </w:rPr>
              <w:t xml:space="preserve">This post falls within the “politically restricted” category under the Local Government and Housing Act 1989 this post is politically restricted. The detail of the restrictions </w:t>
            </w:r>
            <w:r w:rsidR="00777291" w:rsidRPr="00F90F28">
              <w:rPr>
                <w:rFonts w:ascii="Myriad Pro Light" w:eastAsia="Corbel" w:hAnsi="Myriad Pro Light"/>
                <w:color w:val="000000"/>
                <w:szCs w:val="20"/>
                <w:lang w:val="en-US"/>
              </w:rPr>
              <w:t>these places</w:t>
            </w:r>
            <w:r w:rsidRPr="00F90F28">
              <w:rPr>
                <w:rFonts w:ascii="Myriad Pro Light" w:eastAsia="Corbel" w:hAnsi="Myriad Pro Light"/>
                <w:color w:val="000000"/>
                <w:szCs w:val="20"/>
                <w:lang w:val="en-US"/>
              </w:rPr>
              <w:t xml:space="preserve"> upon you are as outlined in the Statement of Main Terms and Conditions of Employment.</w:t>
            </w:r>
          </w:p>
          <w:p w14:paraId="22E11D09" w14:textId="77777777" w:rsidR="00EE5A10" w:rsidRPr="00F90F28" w:rsidRDefault="00EE5A10" w:rsidP="007D25A0">
            <w:pPr>
              <w:spacing w:line="267" w:lineRule="exact"/>
              <w:ind w:right="252"/>
              <w:textAlignment w:val="baseline"/>
              <w:rPr>
                <w:rFonts w:ascii="Myriad Pro Light" w:eastAsia="Corbel" w:hAnsi="Myriad Pro Light"/>
                <w:color w:val="000000"/>
                <w:szCs w:val="20"/>
                <w:lang w:val="en-US"/>
              </w:rPr>
            </w:pPr>
          </w:p>
          <w:p w14:paraId="31239718" w14:textId="77777777" w:rsidR="00EE5A10" w:rsidRDefault="00EE5A10" w:rsidP="007D25A0">
            <w:pPr>
              <w:pStyle w:val="Default"/>
              <w:rPr>
                <w:rFonts w:ascii="Myriad Pro" w:hAnsi="Myriad Pro"/>
                <w:color w:val="BC0067"/>
              </w:rPr>
            </w:pPr>
            <w:r w:rsidRPr="00F90F28">
              <w:rPr>
                <w:rFonts w:ascii="Myriad Pro Light" w:eastAsia="Corbel" w:hAnsi="Myriad Pro Light"/>
                <w:sz w:val="20"/>
                <w:szCs w:val="20"/>
              </w:rPr>
              <w:t>Maintenance of the highest standard of conduct and public confidence in their integrity.</w:t>
            </w:r>
          </w:p>
        </w:tc>
      </w:tr>
    </w:tbl>
    <w:p w14:paraId="7AF70871" w14:textId="3875D177" w:rsidR="006317E6" w:rsidRPr="009F4175" w:rsidRDefault="006317E6">
      <w:pPr>
        <w:pStyle w:val="Default"/>
        <w:rPr>
          <w:rFonts w:ascii="Myriad Pro" w:hAnsi="Myriad Pro"/>
          <w:color w:val="auto"/>
          <w:sz w:val="16"/>
          <w:szCs w:val="16"/>
        </w:rPr>
      </w:pPr>
      <w:r>
        <w:rPr>
          <w:rFonts w:ascii="Myriad Pro" w:hAnsi="Myriad Pro"/>
          <w:color w:val="auto"/>
        </w:rPr>
        <w:t xml:space="preserve">  </w:t>
      </w:r>
    </w:p>
    <w:sectPr w:rsidR="006317E6" w:rsidRPr="009F4175">
      <w:headerReference w:type="default" r:id="rId12"/>
      <w:footerReference w:type="even" r:id="rId13"/>
      <w:footerReference w:type="default" r:id="rId14"/>
      <w:pgSz w:w="11906" w:h="16838" w:code="9"/>
      <w:pgMar w:top="1134" w:right="503"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D493" w14:textId="77777777" w:rsidR="00D03B1C" w:rsidRDefault="00D03B1C">
      <w:r>
        <w:separator/>
      </w:r>
    </w:p>
  </w:endnote>
  <w:endnote w:type="continuationSeparator" w:id="0">
    <w:p w14:paraId="14587BD0" w14:textId="77777777" w:rsidR="00D03B1C" w:rsidRDefault="00D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PIHGE+ArialMT">
    <w:altName w:val="Arial"/>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PMOFB+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PT-Book">
    <w:altName w:val="Century Gothic"/>
    <w:panose1 w:val="00000000000000000000"/>
    <w:charset w:val="00"/>
    <w:family w:val="swiss"/>
    <w:notTrueType/>
    <w:pitch w:val="default"/>
    <w:sig w:usb0="00000003" w:usb1="00000000" w:usb2="00000000" w:usb3="00000000" w:csb0="00000001" w:csb1="00000000"/>
  </w:font>
  <w:font w:name="Myriad Pro Light">
    <w:panose1 w:val="020B0403030403020204"/>
    <w:charset w:val="00"/>
    <w:family w:val="swiss"/>
    <w:notTrueType/>
    <w:pitch w:val="variable"/>
    <w:sig w:usb0="A00002AF" w:usb1="5000204B" w:usb2="00000000" w:usb3="00000000" w:csb0="0000009F" w:csb1="00000000"/>
  </w:font>
  <w:font w:name="TTBC0C9EB0t00">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B8EE" w14:textId="77777777" w:rsidR="006317E6" w:rsidRDefault="00631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E49CC" w14:textId="77777777" w:rsidR="006317E6" w:rsidRDefault="00631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CF04" w14:textId="7B9C9846" w:rsidR="006317E6" w:rsidRPr="00092850" w:rsidRDefault="00537B3D" w:rsidP="00092850">
    <w:pPr>
      <w:pStyle w:val="Footer"/>
    </w:pPr>
    <w:r>
      <w:rPr>
        <w:rFonts w:ascii="Myriad Pro" w:hAnsi="Myriad Pro" w:cs="Arial"/>
        <w:b/>
        <w:smallCaps/>
        <w:noProof/>
        <w:color w:val="993366"/>
        <w:szCs w:val="32"/>
        <w:lang w:val="en-US"/>
      </w:rPr>
      <w:drawing>
        <wp:anchor distT="0" distB="0" distL="114300" distR="114300" simplePos="0" relativeHeight="251659264" behindDoc="0" locked="0" layoutInCell="1" allowOverlap="1" wp14:anchorId="6A4C7E34" wp14:editId="71292F77">
          <wp:simplePos x="0" y="0"/>
          <wp:positionH relativeFrom="page">
            <wp:posOffset>5191125</wp:posOffset>
          </wp:positionH>
          <wp:positionV relativeFrom="page">
            <wp:posOffset>10777855</wp:posOffset>
          </wp:positionV>
          <wp:extent cx="2171700" cy="866775"/>
          <wp:effectExtent l="0" t="0" r="0" b="0"/>
          <wp:wrapNone/>
          <wp:docPr id="10"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lose-up of 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2850">
      <w:rPr>
        <w:noProof/>
      </w:rPr>
      <w:drawing>
        <wp:anchor distT="0" distB="0" distL="114300" distR="114300" simplePos="0" relativeHeight="251661312" behindDoc="0" locked="0" layoutInCell="1" allowOverlap="0" wp14:anchorId="3CD25DC3" wp14:editId="0E0A55FA">
          <wp:simplePos x="0" y="0"/>
          <wp:positionH relativeFrom="page">
            <wp:posOffset>3810</wp:posOffset>
          </wp:positionH>
          <wp:positionV relativeFrom="page">
            <wp:align>bottom</wp:align>
          </wp:positionV>
          <wp:extent cx="7999521" cy="1334770"/>
          <wp:effectExtent l="0" t="0" r="1905" b="0"/>
          <wp:wrapTopAndBottom/>
          <wp:docPr id="59127" name="Picture 59127" descr="A pink silhouette of buildings"/>
          <wp:cNvGraphicFramePr/>
          <a:graphic xmlns:a="http://schemas.openxmlformats.org/drawingml/2006/main">
            <a:graphicData uri="http://schemas.openxmlformats.org/drawingml/2006/picture">
              <pic:pic xmlns:pic="http://schemas.openxmlformats.org/drawingml/2006/picture">
                <pic:nvPicPr>
                  <pic:cNvPr id="59127" name="Picture 59127" descr="A pink silhouette of buildings"/>
                  <pic:cNvPicPr/>
                </pic:nvPicPr>
                <pic:blipFill>
                  <a:blip r:embed="rId2"/>
                  <a:stretch>
                    <a:fillRect/>
                  </a:stretch>
                </pic:blipFill>
                <pic:spPr>
                  <a:xfrm>
                    <a:off x="0" y="0"/>
                    <a:ext cx="7999521" cy="133477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F74A" w14:textId="77777777" w:rsidR="00D03B1C" w:rsidRDefault="00D03B1C">
      <w:r>
        <w:separator/>
      </w:r>
    </w:p>
  </w:footnote>
  <w:footnote w:type="continuationSeparator" w:id="0">
    <w:p w14:paraId="1FE51D01" w14:textId="77777777" w:rsidR="00D03B1C" w:rsidRDefault="00D0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5DF9" w14:textId="1F6C22D6" w:rsidR="008C4A4D" w:rsidRPr="008C4A4D" w:rsidRDefault="00F75CC3">
    <w:pPr>
      <w:pStyle w:val="Header"/>
      <w:ind w:left="-724"/>
      <w:rPr>
        <w:rFonts w:ascii="Myriad Pro Light" w:hAnsi="Myriad Pro Light"/>
        <w:sz w:val="16"/>
        <w:szCs w:val="16"/>
      </w:rPr>
    </w:pPr>
    <w:r>
      <w:rPr>
        <w:rFonts w:ascii="Myriad Pro" w:hAnsi="Myriad Pro" w:cs="Arial"/>
        <w:b/>
        <w:smallCaps/>
        <w:noProof/>
        <w:color w:val="993366"/>
        <w:szCs w:val="32"/>
        <w:lang w:val="en-US"/>
      </w:rPr>
      <w:drawing>
        <wp:anchor distT="0" distB="0" distL="114300" distR="114300" simplePos="0" relativeHeight="251663360" behindDoc="0" locked="0" layoutInCell="1" allowOverlap="1" wp14:anchorId="1D96A957" wp14:editId="65035609">
          <wp:simplePos x="0" y="0"/>
          <wp:positionH relativeFrom="page">
            <wp:align>right</wp:align>
          </wp:positionH>
          <wp:positionV relativeFrom="page">
            <wp:align>top</wp:align>
          </wp:positionV>
          <wp:extent cx="2171700" cy="790575"/>
          <wp:effectExtent l="0" t="0" r="0" b="9525"/>
          <wp:wrapNone/>
          <wp:docPr id="1833626883"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lose-up of 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7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3AC">
      <w:rPr>
        <w:rFonts w:ascii="Myriad Pro Light" w:hAnsi="Myriad Pro Light"/>
        <w:sz w:val="16"/>
        <w:szCs w:val="16"/>
      </w:rPr>
      <w:fldChar w:fldCharType="begin"/>
    </w:r>
    <w:r w:rsidR="00D063AC">
      <w:rPr>
        <w:rFonts w:ascii="Myriad Pro Light" w:hAnsi="Myriad Pro Light"/>
        <w:sz w:val="16"/>
        <w:szCs w:val="16"/>
      </w:rPr>
      <w:instrText xml:space="preserve"> FILENAME \* MERGEFORMAT </w:instrText>
    </w:r>
    <w:r w:rsidR="00D063AC">
      <w:rPr>
        <w:rFonts w:ascii="Myriad Pro Light" w:hAnsi="Myriad Pro Light"/>
        <w:sz w:val="16"/>
        <w:szCs w:val="16"/>
      </w:rPr>
      <w:fldChar w:fldCharType="separate"/>
    </w:r>
    <w:r w:rsidR="00D063AC">
      <w:rPr>
        <w:rFonts w:ascii="Myriad Pro Light" w:hAnsi="Myriad Pro Light"/>
        <w:noProof/>
        <w:sz w:val="16"/>
        <w:szCs w:val="16"/>
      </w:rPr>
      <w:t xml:space="preserve">Executive Director of People JD </w:t>
    </w:r>
    <w:r w:rsidR="00D063AC">
      <w:rPr>
        <w:rFonts w:ascii="Myriad Pro Light" w:hAnsi="Myriad Pro Light"/>
        <w:sz w:val="16"/>
        <w:szCs w:val="16"/>
      </w:rPr>
      <w:fldChar w:fldCharType="end"/>
    </w:r>
  </w:p>
  <w:p w14:paraId="70B7F330" w14:textId="1E95900E" w:rsidR="006317E6" w:rsidRDefault="00A451CA">
    <w:pPr>
      <w:pStyle w:val="Header"/>
      <w:ind w:left="-724"/>
    </w:pPr>
    <w:r>
      <w:rPr>
        <w:rFonts w:ascii="Myriad Pro Light" w:hAnsi="Myriad Pro Light"/>
        <w:sz w:val="16"/>
        <w:szCs w:val="16"/>
      </w:rPr>
      <w:t>15</w:t>
    </w:r>
    <w:r w:rsidR="00CA7415">
      <w:rPr>
        <w:rFonts w:ascii="Myriad Pro Light" w:hAnsi="Myriad Pro Light"/>
        <w:sz w:val="16"/>
        <w:szCs w:val="16"/>
      </w:rPr>
      <w:t xml:space="preserve"> January 2025</w:t>
    </w:r>
    <w:r w:rsidR="006317E6">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04A3"/>
    <w:multiLevelType w:val="hybridMultilevel"/>
    <w:tmpl w:val="C8922F06"/>
    <w:lvl w:ilvl="0" w:tplc="1042FAD8">
      <w:start w:val="1"/>
      <w:numFmt w:val="lowerLetter"/>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C1521"/>
    <w:multiLevelType w:val="hybridMultilevel"/>
    <w:tmpl w:val="DA78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71AC4"/>
    <w:multiLevelType w:val="hybridMultilevel"/>
    <w:tmpl w:val="465261EF"/>
    <w:lvl w:ilvl="0" w:tplc="04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77557"/>
    <w:multiLevelType w:val="hybridMultilevel"/>
    <w:tmpl w:val="9738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D5580"/>
    <w:multiLevelType w:val="hybridMultilevel"/>
    <w:tmpl w:val="B97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B1804"/>
    <w:multiLevelType w:val="hybridMultilevel"/>
    <w:tmpl w:val="F0F6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36AB9"/>
    <w:multiLevelType w:val="hybridMultilevel"/>
    <w:tmpl w:val="2BA0EF44"/>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00FD9"/>
    <w:multiLevelType w:val="hybridMultilevel"/>
    <w:tmpl w:val="5526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E074E"/>
    <w:multiLevelType w:val="hybridMultilevel"/>
    <w:tmpl w:val="9C2C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648815">
    <w:abstractNumId w:val="7"/>
  </w:num>
  <w:num w:numId="2" w16cid:durableId="958924109">
    <w:abstractNumId w:val="3"/>
  </w:num>
  <w:num w:numId="3" w16cid:durableId="448015271">
    <w:abstractNumId w:val="0"/>
  </w:num>
  <w:num w:numId="4" w16cid:durableId="1869367950">
    <w:abstractNumId w:val="2"/>
  </w:num>
  <w:num w:numId="5" w16cid:durableId="70664704">
    <w:abstractNumId w:val="6"/>
  </w:num>
  <w:num w:numId="6" w16cid:durableId="1641418529">
    <w:abstractNumId w:val="1"/>
  </w:num>
  <w:num w:numId="7" w16cid:durableId="1063991296">
    <w:abstractNumId w:val="4"/>
  </w:num>
  <w:num w:numId="8" w16cid:durableId="340620688">
    <w:abstractNumId w:val="9"/>
  </w:num>
  <w:num w:numId="9" w16cid:durableId="1318457826">
    <w:abstractNumId w:val="5"/>
  </w:num>
  <w:num w:numId="10" w16cid:durableId="8751188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D9"/>
    <w:rsid w:val="00010204"/>
    <w:rsid w:val="00020047"/>
    <w:rsid w:val="0003066B"/>
    <w:rsid w:val="00036CD9"/>
    <w:rsid w:val="00055275"/>
    <w:rsid w:val="000653D4"/>
    <w:rsid w:val="00070421"/>
    <w:rsid w:val="0007131A"/>
    <w:rsid w:val="00075047"/>
    <w:rsid w:val="0008689B"/>
    <w:rsid w:val="00092850"/>
    <w:rsid w:val="0009675C"/>
    <w:rsid w:val="000A20FF"/>
    <w:rsid w:val="000B367E"/>
    <w:rsid w:val="000B5889"/>
    <w:rsid w:val="000C69F6"/>
    <w:rsid w:val="000D64B2"/>
    <w:rsid w:val="000E2B88"/>
    <w:rsid w:val="000E797F"/>
    <w:rsid w:val="000E7C98"/>
    <w:rsid w:val="00115F67"/>
    <w:rsid w:val="00126948"/>
    <w:rsid w:val="00145172"/>
    <w:rsid w:val="00153FA6"/>
    <w:rsid w:val="001568F5"/>
    <w:rsid w:val="00161903"/>
    <w:rsid w:val="0016228A"/>
    <w:rsid w:val="00183285"/>
    <w:rsid w:val="001845E3"/>
    <w:rsid w:val="0018651F"/>
    <w:rsid w:val="001A15F8"/>
    <w:rsid w:val="001B3B76"/>
    <w:rsid w:val="001B77B7"/>
    <w:rsid w:val="001C7C33"/>
    <w:rsid w:val="001F1E6C"/>
    <w:rsid w:val="001F5355"/>
    <w:rsid w:val="001F7764"/>
    <w:rsid w:val="002164E0"/>
    <w:rsid w:val="00237713"/>
    <w:rsid w:val="00247696"/>
    <w:rsid w:val="00263D6B"/>
    <w:rsid w:val="0028108A"/>
    <w:rsid w:val="002810C1"/>
    <w:rsid w:val="0028455C"/>
    <w:rsid w:val="00285EBE"/>
    <w:rsid w:val="00287299"/>
    <w:rsid w:val="00295649"/>
    <w:rsid w:val="002A6864"/>
    <w:rsid w:val="002A78BC"/>
    <w:rsid w:val="002C6165"/>
    <w:rsid w:val="002D7DC5"/>
    <w:rsid w:val="003123CB"/>
    <w:rsid w:val="00315750"/>
    <w:rsid w:val="00315999"/>
    <w:rsid w:val="00317E58"/>
    <w:rsid w:val="003233D6"/>
    <w:rsid w:val="00341367"/>
    <w:rsid w:val="003422A4"/>
    <w:rsid w:val="00362F5C"/>
    <w:rsid w:val="0036775F"/>
    <w:rsid w:val="003819F0"/>
    <w:rsid w:val="003B0981"/>
    <w:rsid w:val="003B2C14"/>
    <w:rsid w:val="003B3477"/>
    <w:rsid w:val="003C1FCE"/>
    <w:rsid w:val="003C4B01"/>
    <w:rsid w:val="003C7591"/>
    <w:rsid w:val="003D0402"/>
    <w:rsid w:val="003D3C06"/>
    <w:rsid w:val="003E06AA"/>
    <w:rsid w:val="003E1FC4"/>
    <w:rsid w:val="00404D98"/>
    <w:rsid w:val="00416CFD"/>
    <w:rsid w:val="00436AF0"/>
    <w:rsid w:val="00445C9E"/>
    <w:rsid w:val="004476B1"/>
    <w:rsid w:val="0046694E"/>
    <w:rsid w:val="0046716F"/>
    <w:rsid w:val="00473709"/>
    <w:rsid w:val="00481F9C"/>
    <w:rsid w:val="004900F3"/>
    <w:rsid w:val="004B3EF3"/>
    <w:rsid w:val="004F1551"/>
    <w:rsid w:val="004F1DAF"/>
    <w:rsid w:val="00507EDA"/>
    <w:rsid w:val="00521E57"/>
    <w:rsid w:val="00524ED9"/>
    <w:rsid w:val="00531236"/>
    <w:rsid w:val="00537B3D"/>
    <w:rsid w:val="00537E9C"/>
    <w:rsid w:val="0055263F"/>
    <w:rsid w:val="00564296"/>
    <w:rsid w:val="005653C0"/>
    <w:rsid w:val="00580280"/>
    <w:rsid w:val="00587370"/>
    <w:rsid w:val="0059413E"/>
    <w:rsid w:val="00594B5F"/>
    <w:rsid w:val="005A6E4E"/>
    <w:rsid w:val="005C4A20"/>
    <w:rsid w:val="005C6F9E"/>
    <w:rsid w:val="005D30F8"/>
    <w:rsid w:val="005F757E"/>
    <w:rsid w:val="006147B7"/>
    <w:rsid w:val="006317E6"/>
    <w:rsid w:val="0063398C"/>
    <w:rsid w:val="006411CC"/>
    <w:rsid w:val="00650125"/>
    <w:rsid w:val="00651A5F"/>
    <w:rsid w:val="00654703"/>
    <w:rsid w:val="006562B8"/>
    <w:rsid w:val="00670833"/>
    <w:rsid w:val="006837F8"/>
    <w:rsid w:val="006853CB"/>
    <w:rsid w:val="006A557F"/>
    <w:rsid w:val="006B2DD2"/>
    <w:rsid w:val="006C0768"/>
    <w:rsid w:val="006C232F"/>
    <w:rsid w:val="006E45AF"/>
    <w:rsid w:val="00700EBB"/>
    <w:rsid w:val="007138D9"/>
    <w:rsid w:val="00715939"/>
    <w:rsid w:val="007160F0"/>
    <w:rsid w:val="00730FCA"/>
    <w:rsid w:val="00752123"/>
    <w:rsid w:val="00762BAD"/>
    <w:rsid w:val="00763751"/>
    <w:rsid w:val="00777291"/>
    <w:rsid w:val="00782136"/>
    <w:rsid w:val="00795887"/>
    <w:rsid w:val="007B7EC7"/>
    <w:rsid w:val="007D0750"/>
    <w:rsid w:val="007D6368"/>
    <w:rsid w:val="007D6FEB"/>
    <w:rsid w:val="007F25D3"/>
    <w:rsid w:val="007F5439"/>
    <w:rsid w:val="0080702D"/>
    <w:rsid w:val="00840BCC"/>
    <w:rsid w:val="0084716E"/>
    <w:rsid w:val="008579BC"/>
    <w:rsid w:val="00863BEF"/>
    <w:rsid w:val="0087030A"/>
    <w:rsid w:val="008708E0"/>
    <w:rsid w:val="008820F1"/>
    <w:rsid w:val="00886C27"/>
    <w:rsid w:val="0089035E"/>
    <w:rsid w:val="008A4CD8"/>
    <w:rsid w:val="008A7414"/>
    <w:rsid w:val="008B4F57"/>
    <w:rsid w:val="008C4A4D"/>
    <w:rsid w:val="008C53ED"/>
    <w:rsid w:val="008D468F"/>
    <w:rsid w:val="0091060E"/>
    <w:rsid w:val="00912795"/>
    <w:rsid w:val="00923F3D"/>
    <w:rsid w:val="00927052"/>
    <w:rsid w:val="009323C6"/>
    <w:rsid w:val="00951677"/>
    <w:rsid w:val="0096040E"/>
    <w:rsid w:val="00962545"/>
    <w:rsid w:val="00994B37"/>
    <w:rsid w:val="009A113F"/>
    <w:rsid w:val="009C5683"/>
    <w:rsid w:val="009D0D71"/>
    <w:rsid w:val="009D34E6"/>
    <w:rsid w:val="009D624A"/>
    <w:rsid w:val="009E4282"/>
    <w:rsid w:val="009E4677"/>
    <w:rsid w:val="009E6161"/>
    <w:rsid w:val="009F4175"/>
    <w:rsid w:val="009F6A8F"/>
    <w:rsid w:val="00A01A4A"/>
    <w:rsid w:val="00A126A3"/>
    <w:rsid w:val="00A451CA"/>
    <w:rsid w:val="00A54DC8"/>
    <w:rsid w:val="00A678F9"/>
    <w:rsid w:val="00A92FEB"/>
    <w:rsid w:val="00AA4656"/>
    <w:rsid w:val="00AB4A55"/>
    <w:rsid w:val="00AC164A"/>
    <w:rsid w:val="00AD153D"/>
    <w:rsid w:val="00AD31A8"/>
    <w:rsid w:val="00AD3946"/>
    <w:rsid w:val="00AF28F7"/>
    <w:rsid w:val="00AF5F52"/>
    <w:rsid w:val="00B10807"/>
    <w:rsid w:val="00B22724"/>
    <w:rsid w:val="00B27C03"/>
    <w:rsid w:val="00B31DC4"/>
    <w:rsid w:val="00B348AF"/>
    <w:rsid w:val="00B619AA"/>
    <w:rsid w:val="00B66B31"/>
    <w:rsid w:val="00B84194"/>
    <w:rsid w:val="00B9090C"/>
    <w:rsid w:val="00BA0476"/>
    <w:rsid w:val="00BB5E3B"/>
    <w:rsid w:val="00BC0BF9"/>
    <w:rsid w:val="00BC4232"/>
    <w:rsid w:val="00BD7E91"/>
    <w:rsid w:val="00BE2A80"/>
    <w:rsid w:val="00BE33FD"/>
    <w:rsid w:val="00BF0B8B"/>
    <w:rsid w:val="00BF3769"/>
    <w:rsid w:val="00C02FB7"/>
    <w:rsid w:val="00C04991"/>
    <w:rsid w:val="00C073F9"/>
    <w:rsid w:val="00C12DCB"/>
    <w:rsid w:val="00C2266B"/>
    <w:rsid w:val="00C25730"/>
    <w:rsid w:val="00C26622"/>
    <w:rsid w:val="00C41CE3"/>
    <w:rsid w:val="00C47D0E"/>
    <w:rsid w:val="00C51591"/>
    <w:rsid w:val="00C535B4"/>
    <w:rsid w:val="00C56E89"/>
    <w:rsid w:val="00C61629"/>
    <w:rsid w:val="00C61760"/>
    <w:rsid w:val="00C6254E"/>
    <w:rsid w:val="00C72C84"/>
    <w:rsid w:val="00C80D11"/>
    <w:rsid w:val="00C85EFB"/>
    <w:rsid w:val="00C93783"/>
    <w:rsid w:val="00CA7415"/>
    <w:rsid w:val="00CB1628"/>
    <w:rsid w:val="00CB5168"/>
    <w:rsid w:val="00CC1B9B"/>
    <w:rsid w:val="00CD4345"/>
    <w:rsid w:val="00CD62AE"/>
    <w:rsid w:val="00D03B1C"/>
    <w:rsid w:val="00D05F35"/>
    <w:rsid w:val="00D063AC"/>
    <w:rsid w:val="00D26BED"/>
    <w:rsid w:val="00D309D4"/>
    <w:rsid w:val="00D41914"/>
    <w:rsid w:val="00D53E22"/>
    <w:rsid w:val="00D7562E"/>
    <w:rsid w:val="00D80843"/>
    <w:rsid w:val="00DA597C"/>
    <w:rsid w:val="00DB3714"/>
    <w:rsid w:val="00DD2434"/>
    <w:rsid w:val="00DE6C7E"/>
    <w:rsid w:val="00DE7AE3"/>
    <w:rsid w:val="00E05831"/>
    <w:rsid w:val="00E11E99"/>
    <w:rsid w:val="00E178AE"/>
    <w:rsid w:val="00E204F9"/>
    <w:rsid w:val="00E321D9"/>
    <w:rsid w:val="00E3763D"/>
    <w:rsid w:val="00E47CFA"/>
    <w:rsid w:val="00E5225D"/>
    <w:rsid w:val="00E533CE"/>
    <w:rsid w:val="00E97338"/>
    <w:rsid w:val="00EA231F"/>
    <w:rsid w:val="00EB04E0"/>
    <w:rsid w:val="00EB5DA7"/>
    <w:rsid w:val="00EB75BE"/>
    <w:rsid w:val="00EB7A9D"/>
    <w:rsid w:val="00ED4414"/>
    <w:rsid w:val="00ED7579"/>
    <w:rsid w:val="00EE5A10"/>
    <w:rsid w:val="00EE628C"/>
    <w:rsid w:val="00EF176E"/>
    <w:rsid w:val="00EF7636"/>
    <w:rsid w:val="00F104EE"/>
    <w:rsid w:val="00F35006"/>
    <w:rsid w:val="00F42FA0"/>
    <w:rsid w:val="00F44016"/>
    <w:rsid w:val="00F550A5"/>
    <w:rsid w:val="00F71CF3"/>
    <w:rsid w:val="00F73CA3"/>
    <w:rsid w:val="00F75CC3"/>
    <w:rsid w:val="00F83610"/>
    <w:rsid w:val="00FC19B0"/>
    <w:rsid w:val="00FD1731"/>
    <w:rsid w:val="00FF3CE8"/>
    <w:rsid w:val="00FF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2E936"/>
  <w15:chartTrackingRefBased/>
  <w15:docId w15:val="{1A514E3C-E410-4EC1-BC22-E2AC72D6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rPr>
      <w:i/>
      <w:iCs/>
    </w:rPr>
  </w:style>
  <w:style w:type="paragraph" w:styleId="BodyText">
    <w:name w:val="Body Text"/>
    <w:basedOn w:val="Normal"/>
    <w:link w:val="BodyTextChar"/>
    <w:semiHidden/>
  </w:style>
  <w:style w:type="paragraph" w:styleId="DocumentMap">
    <w:name w:val="Document Map"/>
    <w:basedOn w:val="Normal"/>
    <w:semiHidden/>
    <w:pPr>
      <w:shd w:val="clear" w:color="auto" w:fill="000080"/>
    </w:pPr>
    <w:rPr>
      <w:rFonts w:ascii="Tahoma" w:hAnsi="Tahoma" w:cs="Tahoma"/>
      <w:szCs w:val="20"/>
    </w:rPr>
  </w:style>
  <w:style w:type="paragraph" w:customStyle="1" w:styleId="Default">
    <w:name w:val="Default"/>
    <w:pPr>
      <w:autoSpaceDE w:val="0"/>
      <w:autoSpaceDN w:val="0"/>
      <w:adjustRightInd w:val="0"/>
    </w:pPr>
    <w:rPr>
      <w:rFonts w:ascii="GPIHGE+ArialMT" w:hAnsi="GPIHGE+ArialMT"/>
      <w:color w:val="000000"/>
      <w:sz w:val="24"/>
      <w:szCs w:val="24"/>
      <w:lang w:val="en-US" w:eastAsia="en-US"/>
    </w:rPr>
  </w:style>
  <w:style w:type="character" w:styleId="Emphasis">
    <w:name w:val="Emphasis"/>
    <w:qFormat/>
    <w:rPr>
      <w:i/>
      <w:iCs/>
    </w:rPr>
  </w:style>
  <w:style w:type="paragraph" w:styleId="Title">
    <w:name w:val="Title"/>
    <w:basedOn w:val="Normal"/>
    <w:qFormat/>
    <w:pPr>
      <w:jc w:val="center"/>
    </w:pPr>
    <w:rPr>
      <w:rFonts w:ascii="Arial" w:hAnsi="Arial"/>
      <w:b/>
      <w:sz w:val="24"/>
      <w:szCs w:val="20"/>
      <w:lang w:val="en-US"/>
    </w:rPr>
  </w:style>
  <w:style w:type="paragraph" w:styleId="BodyTextIndent2">
    <w:name w:val="Body Text Indent 2"/>
    <w:basedOn w:val="Normal"/>
    <w:semiHidden/>
    <w:pPr>
      <w:ind w:left="720" w:hanging="720"/>
      <w:jc w:val="both"/>
    </w:pPr>
    <w:rPr>
      <w:rFonts w:ascii="Myriad Pro" w:hAnsi="Myriad Pro"/>
      <w:sz w:val="24"/>
      <w:szCs w:val="20"/>
    </w:rPr>
  </w:style>
  <w:style w:type="paragraph" w:styleId="BodyText2">
    <w:name w:val="Body Text 2"/>
    <w:basedOn w:val="Normal"/>
    <w:semiHidden/>
    <w:pPr>
      <w:jc w:val="both"/>
    </w:pPr>
    <w:rPr>
      <w:rFonts w:ascii="Myriad Pro" w:hAnsi="Myriad Pro"/>
      <w:sz w:val="24"/>
      <w:szCs w:val="20"/>
    </w:rPr>
  </w:style>
  <w:style w:type="paragraph" w:styleId="BodyTextIndent3">
    <w:name w:val="Body Text Indent 3"/>
    <w:basedOn w:val="Default"/>
    <w:next w:val="Default"/>
    <w:semiHidden/>
    <w:rPr>
      <w:rFonts w:ascii="CPMOFB+Arial" w:hAnsi="CPMOFB+Arial"/>
      <w:color w:val="auto"/>
    </w:rPr>
  </w:style>
  <w:style w:type="table" w:styleId="TableGrid">
    <w:name w:val="Table Grid"/>
    <w:basedOn w:val="TableNormal"/>
    <w:uiPriority w:val="59"/>
    <w:rsid w:val="00D5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C12DCB"/>
    <w:rPr>
      <w:rFonts w:ascii="Century Gothic" w:hAnsi="Century Gothic"/>
      <w:szCs w:val="24"/>
      <w:lang w:eastAsia="en-US"/>
    </w:rPr>
  </w:style>
  <w:style w:type="paragraph" w:styleId="CommentText">
    <w:name w:val="annotation text"/>
    <w:basedOn w:val="Normal"/>
    <w:link w:val="CommentTextChar"/>
    <w:uiPriority w:val="99"/>
    <w:unhideWhenUsed/>
    <w:rsid w:val="00C12DCB"/>
    <w:rPr>
      <w:szCs w:val="20"/>
    </w:rPr>
  </w:style>
  <w:style w:type="character" w:customStyle="1" w:styleId="CommentTextChar">
    <w:name w:val="Comment Text Char"/>
    <w:basedOn w:val="DefaultParagraphFont"/>
    <w:link w:val="CommentText"/>
    <w:uiPriority w:val="99"/>
    <w:rsid w:val="00C12DCB"/>
    <w:rPr>
      <w:rFonts w:ascii="Century Gothic" w:hAnsi="Century Gothic"/>
      <w:lang w:eastAsia="en-US"/>
    </w:rPr>
  </w:style>
  <w:style w:type="character" w:styleId="CommentReference">
    <w:name w:val="annotation reference"/>
    <w:basedOn w:val="DefaultParagraphFont"/>
    <w:uiPriority w:val="99"/>
    <w:semiHidden/>
    <w:unhideWhenUsed/>
    <w:rsid w:val="00C12DCB"/>
    <w:rPr>
      <w:sz w:val="16"/>
      <w:szCs w:val="16"/>
    </w:rPr>
  </w:style>
  <w:style w:type="paragraph" w:styleId="ListParagraph">
    <w:name w:val="List Paragraph"/>
    <w:basedOn w:val="Normal"/>
    <w:uiPriority w:val="34"/>
    <w:qFormat/>
    <w:rsid w:val="008820F1"/>
    <w:pPr>
      <w:ind w:left="720"/>
      <w:contextualSpacing/>
    </w:pPr>
  </w:style>
  <w:style w:type="paragraph" w:styleId="Revision">
    <w:name w:val="Revision"/>
    <w:hidden/>
    <w:uiPriority w:val="99"/>
    <w:semiHidden/>
    <w:rsid w:val="0084716E"/>
    <w:rPr>
      <w:rFonts w:ascii="Century Gothic" w:hAnsi="Century Gothic"/>
      <w:szCs w:val="24"/>
      <w:lang w:eastAsia="en-US"/>
    </w:rPr>
  </w:style>
  <w:style w:type="paragraph" w:styleId="CommentSubject">
    <w:name w:val="annotation subject"/>
    <w:basedOn w:val="CommentText"/>
    <w:next w:val="CommentText"/>
    <w:link w:val="CommentSubjectChar"/>
    <w:uiPriority w:val="99"/>
    <w:semiHidden/>
    <w:unhideWhenUsed/>
    <w:rsid w:val="00416CFD"/>
    <w:rPr>
      <w:b/>
      <w:bCs/>
    </w:rPr>
  </w:style>
  <w:style w:type="character" w:customStyle="1" w:styleId="CommentSubjectChar">
    <w:name w:val="Comment Subject Char"/>
    <w:basedOn w:val="CommentTextChar"/>
    <w:link w:val="CommentSubject"/>
    <w:uiPriority w:val="99"/>
    <w:semiHidden/>
    <w:rsid w:val="00416CFD"/>
    <w:rPr>
      <w:rFonts w:ascii="Century Gothic" w:hAnsi="Century 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52754F-45D6-4B24-9B0E-1B154DE96F1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91B8B3D-A4FC-4607-8304-8B7B0C8B0F49}">
      <dgm:prSet phldrT="[Text]"/>
      <dgm:spPr>
        <a:xfrm>
          <a:off x="2088582" y="802054"/>
          <a:ext cx="1149215" cy="574607"/>
        </a:xfrm>
        <a:prstGeom prst="round2DiagRect">
          <a:avLst/>
        </a:prstGeom>
        <a:solidFill>
          <a:srgbClr val="BC006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b="1">
              <a:solidFill>
                <a:sysClr val="window" lastClr="FFFFFF"/>
              </a:solidFill>
              <a:latin typeface="Myriad Pro" panose="020B0503030403020204" pitchFamily="34" charset="0"/>
              <a:ea typeface="+mn-ea"/>
              <a:cs typeface="+mn-cs"/>
            </a:rPr>
            <a:t>Executive Director of People</a:t>
          </a:r>
        </a:p>
      </dgm:t>
    </dgm:pt>
    <dgm:pt modelId="{BD76A71D-4F31-45F5-AFC8-17AF4205E9E7}" type="parTrans" cxnId="{4B9E7221-3C79-4157-89EF-DF0690D7F0B7}">
      <dgm:prSet/>
      <dgm:spPr/>
      <dgm:t>
        <a:bodyPr/>
        <a:lstStyle/>
        <a:p>
          <a:endParaRPr lang="en-GB"/>
        </a:p>
      </dgm:t>
    </dgm:pt>
    <dgm:pt modelId="{7D32716B-57FB-4872-AD81-B7B6DFEEFE24}" type="sibTrans" cxnId="{4B9E7221-3C79-4157-89EF-DF0690D7F0B7}">
      <dgm:prSet/>
      <dgm:spPr/>
      <dgm:t>
        <a:bodyPr/>
        <a:lstStyle/>
        <a:p>
          <a:endParaRPr lang="en-GB"/>
        </a:p>
      </dgm:t>
    </dgm:pt>
    <dgm:pt modelId="{17F9FDE5-D87D-474E-903A-B03DC7383574}">
      <dgm:prSet phldrT="[Text]"/>
      <dgm:spPr>
        <a:xfrm>
          <a:off x="2755" y="1617997"/>
          <a:ext cx="1149215" cy="574607"/>
        </a:xfrm>
        <a:prstGeom prst="round2DiagRect">
          <a:avLst/>
        </a:prstGeom>
        <a:solidFill>
          <a:srgbClr val="CBC1C7"/>
        </a:solidFill>
        <a:ln w="12700" cap="flat" cmpd="sng" algn="ctr">
          <a:solidFill>
            <a:srgbClr val="BC0067"/>
          </a:solidFill>
          <a:prstDash val="solid"/>
          <a:miter lim="800000"/>
        </a:ln>
        <a:effectLst/>
      </dgm:spPr>
      <dgm:t>
        <a:bodyPr/>
        <a:lstStyle/>
        <a:p>
          <a:pPr>
            <a:buNone/>
          </a:pPr>
          <a:r>
            <a:rPr lang="en-GB">
              <a:solidFill>
                <a:sysClr val="windowText" lastClr="000000"/>
              </a:solidFill>
              <a:latin typeface="Myriad Pro" panose="020B0503030403020204" pitchFamily="34" charset="0"/>
              <a:ea typeface="+mn-ea"/>
              <a:cs typeface="+mn-cs"/>
            </a:rPr>
            <a:t>Director of Public Health</a:t>
          </a:r>
        </a:p>
      </dgm:t>
    </dgm:pt>
    <dgm:pt modelId="{1D11E2C9-6E00-44DA-8830-5E921EA10738}" type="parTrans" cxnId="{7392C212-FFEA-4F16-A7EE-4946D0A15155}">
      <dgm:prSet/>
      <dgm:spPr>
        <a:xfrm>
          <a:off x="577363" y="1376662"/>
          <a:ext cx="2085826" cy="241335"/>
        </a:xfrm>
        <a:custGeom>
          <a:avLst/>
          <a:gdLst/>
          <a:ahLst/>
          <a:cxnLst/>
          <a:rect l="0" t="0" r="0" b="0"/>
          <a:pathLst>
            <a:path>
              <a:moveTo>
                <a:pt x="2085826" y="0"/>
              </a:moveTo>
              <a:lnTo>
                <a:pt x="2085826" y="120667"/>
              </a:lnTo>
              <a:lnTo>
                <a:pt x="0" y="120667"/>
              </a:lnTo>
              <a:lnTo>
                <a:pt x="0" y="241335"/>
              </a:lnTo>
            </a:path>
          </a:pathLst>
        </a:custGeom>
        <a:noFill/>
        <a:ln w="12700" cap="flat" cmpd="sng" algn="ctr">
          <a:solidFill>
            <a:srgbClr val="BC0067"/>
          </a:solidFill>
          <a:prstDash val="solid"/>
          <a:miter lim="800000"/>
        </a:ln>
        <a:effectLst/>
      </dgm:spPr>
      <dgm:t>
        <a:bodyPr/>
        <a:lstStyle/>
        <a:p>
          <a:endParaRPr lang="en-GB">
            <a:ln>
              <a:solidFill>
                <a:srgbClr val="BC0067"/>
              </a:solidFill>
            </a:ln>
          </a:endParaRPr>
        </a:p>
      </dgm:t>
    </dgm:pt>
    <dgm:pt modelId="{11A81887-E762-4EFC-BF84-270D9EFCEB86}" type="sibTrans" cxnId="{7392C212-FFEA-4F16-A7EE-4946D0A15155}">
      <dgm:prSet/>
      <dgm:spPr/>
      <dgm:t>
        <a:bodyPr/>
        <a:lstStyle/>
        <a:p>
          <a:endParaRPr lang="en-GB"/>
        </a:p>
      </dgm:t>
    </dgm:pt>
    <dgm:pt modelId="{B310F03B-3C20-43B5-8F8B-89A98A119D1C}">
      <dgm:prSet phldrT="[Text]"/>
      <dgm:spPr>
        <a:xfrm>
          <a:off x="1393306" y="1617997"/>
          <a:ext cx="1149215" cy="574607"/>
        </a:xfrm>
        <a:prstGeom prst="round2DiagRect">
          <a:avLst/>
        </a:prstGeom>
        <a:solidFill>
          <a:srgbClr val="CBC1C7"/>
        </a:solidFill>
        <a:ln w="12700" cap="flat" cmpd="sng" algn="ctr">
          <a:solidFill>
            <a:srgbClr val="BC0067"/>
          </a:solidFill>
          <a:prstDash val="solid"/>
          <a:miter lim="800000"/>
        </a:ln>
        <a:effectLst/>
      </dgm:spPr>
      <dgm:t>
        <a:bodyPr/>
        <a:lstStyle/>
        <a:p>
          <a:pPr>
            <a:buNone/>
          </a:pPr>
          <a:r>
            <a:rPr lang="en-GB">
              <a:solidFill>
                <a:sysClr val="windowText" lastClr="000000"/>
              </a:solidFill>
              <a:latin typeface="Myriad Pro" panose="020B0503030403020204" pitchFamily="34" charset="0"/>
              <a:ea typeface="+mn-ea"/>
              <a:cs typeface="+mn-cs"/>
            </a:rPr>
            <a:t>Integrated Care Director</a:t>
          </a:r>
        </a:p>
      </dgm:t>
    </dgm:pt>
    <dgm:pt modelId="{8B564440-2AB7-4336-B90B-0B128159539A}" type="parTrans" cxnId="{793DDC5E-A61B-4E19-BC31-5F13C9FA4A66}">
      <dgm:prSet/>
      <dgm:spPr>
        <a:xfrm>
          <a:off x="1967914" y="1376662"/>
          <a:ext cx="695275" cy="241335"/>
        </a:xfrm>
        <a:custGeom>
          <a:avLst/>
          <a:gdLst/>
          <a:ahLst/>
          <a:cxnLst/>
          <a:rect l="0" t="0" r="0" b="0"/>
          <a:pathLst>
            <a:path>
              <a:moveTo>
                <a:pt x="695275" y="0"/>
              </a:moveTo>
              <a:lnTo>
                <a:pt x="695275" y="120667"/>
              </a:lnTo>
              <a:lnTo>
                <a:pt x="0" y="120667"/>
              </a:lnTo>
              <a:lnTo>
                <a:pt x="0" y="241335"/>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p>
      </dgm:t>
    </dgm:pt>
    <dgm:pt modelId="{96D53051-02CB-45A6-AE89-6613D1C7A2C6}" type="sibTrans" cxnId="{793DDC5E-A61B-4E19-BC31-5F13C9FA4A66}">
      <dgm:prSet/>
      <dgm:spPr/>
      <dgm:t>
        <a:bodyPr/>
        <a:lstStyle/>
        <a:p>
          <a:endParaRPr lang="en-GB"/>
        </a:p>
      </dgm:t>
    </dgm:pt>
    <dgm:pt modelId="{BF437732-9CC0-484C-B313-40D289B4BD76}">
      <dgm:prSet phldrT="[Text]"/>
      <dgm:spPr>
        <a:xfrm>
          <a:off x="2783857" y="1617997"/>
          <a:ext cx="1149215" cy="574607"/>
        </a:xfrm>
        <a:prstGeom prst="round2DiagRect">
          <a:avLst/>
        </a:prstGeom>
        <a:solidFill>
          <a:srgbClr val="CBC1C7"/>
        </a:solidFill>
        <a:ln w="12700" cap="flat" cmpd="sng" algn="ctr">
          <a:solidFill>
            <a:srgbClr val="BC0067"/>
          </a:solidFill>
          <a:prstDash val="solid"/>
          <a:miter lim="800000"/>
        </a:ln>
        <a:effectLst/>
      </dgm:spPr>
      <dgm:t>
        <a:bodyPr/>
        <a:lstStyle/>
        <a:p>
          <a:pPr>
            <a:buNone/>
          </a:pPr>
          <a:r>
            <a:rPr lang="en-GB">
              <a:solidFill>
                <a:sysClr val="windowText" lastClr="000000"/>
              </a:solidFill>
              <a:latin typeface="Myriad Pro" panose="020B0503030403020204" pitchFamily="34" charset="0"/>
              <a:ea typeface="+mn-ea"/>
              <a:cs typeface="+mn-cs"/>
            </a:rPr>
            <a:t>Operational Director of Education &amp; Inclusion</a:t>
          </a:r>
        </a:p>
      </dgm:t>
    </dgm:pt>
    <dgm:pt modelId="{1F09BC39-3419-4BBE-BE7E-525F8FF384DE}" type="parTrans" cxnId="{9C05A3B1-28C6-4982-B4AA-B4ED0D7A3FE4}">
      <dgm:prSet/>
      <dgm:spPr>
        <a:xfrm>
          <a:off x="2663190" y="1376662"/>
          <a:ext cx="695275" cy="241335"/>
        </a:xfrm>
        <a:custGeom>
          <a:avLst/>
          <a:gdLst/>
          <a:ahLst/>
          <a:cxnLst/>
          <a:rect l="0" t="0" r="0" b="0"/>
          <a:pathLst>
            <a:path>
              <a:moveTo>
                <a:pt x="0" y="0"/>
              </a:moveTo>
              <a:lnTo>
                <a:pt x="0" y="120667"/>
              </a:lnTo>
              <a:lnTo>
                <a:pt x="695275" y="120667"/>
              </a:lnTo>
              <a:lnTo>
                <a:pt x="695275" y="241335"/>
              </a:lnTo>
            </a:path>
          </a:pathLst>
        </a:custGeom>
        <a:noFill/>
        <a:ln w="12700" cap="flat" cmpd="sng" algn="ctr">
          <a:solidFill>
            <a:srgbClr val="156082">
              <a:shade val="60000"/>
              <a:hueOff val="0"/>
              <a:satOff val="0"/>
              <a:lumOff val="0"/>
              <a:alphaOff val="0"/>
            </a:srgbClr>
          </a:solidFill>
          <a:prstDash val="solid"/>
          <a:miter lim="800000"/>
        </a:ln>
        <a:effectLst/>
      </dgm:spPr>
      <dgm:t>
        <a:bodyPr/>
        <a:lstStyle/>
        <a:p>
          <a:endParaRPr lang="en-GB">
            <a:ln>
              <a:solidFill>
                <a:srgbClr val="BC0067"/>
              </a:solidFill>
            </a:ln>
            <a:solidFill>
              <a:srgbClr val="BC0067"/>
            </a:solidFill>
          </a:endParaRPr>
        </a:p>
      </dgm:t>
    </dgm:pt>
    <dgm:pt modelId="{B9E0234D-DE23-4F4D-8CDD-8FD690289364}" type="sibTrans" cxnId="{9C05A3B1-28C6-4982-B4AA-B4ED0D7A3FE4}">
      <dgm:prSet/>
      <dgm:spPr/>
      <dgm:t>
        <a:bodyPr/>
        <a:lstStyle/>
        <a:p>
          <a:endParaRPr lang="en-GB"/>
        </a:p>
      </dgm:t>
    </dgm:pt>
    <dgm:pt modelId="{9CB226A7-8254-4992-8832-AE6D02F775A0}">
      <dgm:prSet/>
      <dgm:spPr>
        <a:xfrm>
          <a:off x="4174408" y="1617997"/>
          <a:ext cx="1149215" cy="574607"/>
        </a:xfrm>
        <a:prstGeom prst="round2DiagRect">
          <a:avLst/>
        </a:prstGeom>
        <a:solidFill>
          <a:srgbClr val="CBC1C7"/>
        </a:solidFill>
        <a:ln w="12700" cap="flat" cmpd="sng" algn="ctr">
          <a:solidFill>
            <a:srgbClr val="BC0067"/>
          </a:solidFill>
          <a:prstDash val="solid"/>
          <a:miter lim="800000"/>
        </a:ln>
        <a:effectLst/>
      </dgm:spPr>
      <dgm:t>
        <a:bodyPr/>
        <a:lstStyle/>
        <a:p>
          <a:pPr>
            <a:buNone/>
          </a:pPr>
          <a:r>
            <a:rPr lang="en-GB">
              <a:solidFill>
                <a:sysClr val="windowText" lastClr="000000"/>
              </a:solidFill>
              <a:highlight>
                <a:srgbClr val="CBC1C7"/>
              </a:highlight>
              <a:latin typeface="Myriad Pro" panose="020B0503030403020204" pitchFamily="34" charset="0"/>
              <a:ea typeface="+mn-ea"/>
              <a:cs typeface="+mn-cs"/>
            </a:rPr>
            <a:t>Operational Director of Children &amp; Charities</a:t>
          </a:r>
        </a:p>
      </dgm:t>
    </dgm:pt>
    <dgm:pt modelId="{B4AA9AD2-B883-4D7D-A2B8-F85F3720CCF3}" type="parTrans" cxnId="{0D14A89A-2DAA-45D7-BA48-EBF693938973}">
      <dgm:prSet/>
      <dgm:spPr>
        <a:xfrm>
          <a:off x="2663190" y="1376662"/>
          <a:ext cx="2085826" cy="241335"/>
        </a:xfrm>
        <a:custGeom>
          <a:avLst/>
          <a:gdLst/>
          <a:ahLst/>
          <a:cxnLst/>
          <a:rect l="0" t="0" r="0" b="0"/>
          <a:pathLst>
            <a:path>
              <a:moveTo>
                <a:pt x="0" y="0"/>
              </a:moveTo>
              <a:lnTo>
                <a:pt x="0" y="120667"/>
              </a:lnTo>
              <a:lnTo>
                <a:pt x="2085826" y="120667"/>
              </a:lnTo>
              <a:lnTo>
                <a:pt x="2085826" y="241335"/>
              </a:lnTo>
            </a:path>
          </a:pathLst>
        </a:custGeom>
        <a:noFill/>
        <a:ln w="12700" cap="flat" cmpd="sng" algn="ctr">
          <a:solidFill>
            <a:srgbClr val="BC0067"/>
          </a:solidFill>
          <a:prstDash val="solid"/>
          <a:miter lim="800000"/>
        </a:ln>
        <a:effectLst/>
      </dgm:spPr>
      <dgm:t>
        <a:bodyPr/>
        <a:lstStyle/>
        <a:p>
          <a:endParaRPr lang="en-GB"/>
        </a:p>
      </dgm:t>
    </dgm:pt>
    <dgm:pt modelId="{094C3C10-B128-443C-B68E-73CB5D356DD7}" type="sibTrans" cxnId="{0D14A89A-2DAA-45D7-BA48-EBF693938973}">
      <dgm:prSet/>
      <dgm:spPr/>
      <dgm:t>
        <a:bodyPr/>
        <a:lstStyle/>
        <a:p>
          <a:endParaRPr lang="en-GB"/>
        </a:p>
      </dgm:t>
    </dgm:pt>
    <dgm:pt modelId="{3662EDA9-C4EC-4BE8-B4B2-55000E554D65}" type="pres">
      <dgm:prSet presAssocID="{1452754F-45D6-4B24-9B0E-1B154DE96F1B}" presName="hierChild1" presStyleCnt="0">
        <dgm:presLayoutVars>
          <dgm:orgChart val="1"/>
          <dgm:chPref val="1"/>
          <dgm:dir/>
          <dgm:animOne val="branch"/>
          <dgm:animLvl val="lvl"/>
          <dgm:resizeHandles/>
        </dgm:presLayoutVars>
      </dgm:prSet>
      <dgm:spPr/>
    </dgm:pt>
    <dgm:pt modelId="{47A4E129-C59D-4F97-9D50-8C0779C99563}" type="pres">
      <dgm:prSet presAssocID="{291B8B3D-A4FC-4607-8304-8B7B0C8B0F49}" presName="hierRoot1" presStyleCnt="0">
        <dgm:presLayoutVars>
          <dgm:hierBranch val="init"/>
        </dgm:presLayoutVars>
      </dgm:prSet>
      <dgm:spPr/>
    </dgm:pt>
    <dgm:pt modelId="{B622B88A-49A9-4773-B783-631CF64C0347}" type="pres">
      <dgm:prSet presAssocID="{291B8B3D-A4FC-4607-8304-8B7B0C8B0F49}" presName="rootComposite1" presStyleCnt="0"/>
      <dgm:spPr/>
    </dgm:pt>
    <dgm:pt modelId="{073EB783-1F15-46E7-96DD-37A7F66C6EF5}" type="pres">
      <dgm:prSet presAssocID="{291B8B3D-A4FC-4607-8304-8B7B0C8B0F49}" presName="rootText1" presStyleLbl="node0" presStyleIdx="0" presStyleCnt="1">
        <dgm:presLayoutVars>
          <dgm:chPref val="3"/>
        </dgm:presLayoutVars>
      </dgm:prSet>
      <dgm:spPr>
        <a:prstGeom prst="round2DiagRect">
          <a:avLst/>
        </a:prstGeom>
      </dgm:spPr>
    </dgm:pt>
    <dgm:pt modelId="{1331119F-E0E4-4825-ABBB-8B40DA7A34F7}" type="pres">
      <dgm:prSet presAssocID="{291B8B3D-A4FC-4607-8304-8B7B0C8B0F49}" presName="rootConnector1" presStyleLbl="node1" presStyleIdx="0" presStyleCnt="0"/>
      <dgm:spPr/>
    </dgm:pt>
    <dgm:pt modelId="{9ECF95CB-17D2-4215-A6D0-F0173ADD9EE0}" type="pres">
      <dgm:prSet presAssocID="{291B8B3D-A4FC-4607-8304-8B7B0C8B0F49}" presName="hierChild2" presStyleCnt="0"/>
      <dgm:spPr/>
    </dgm:pt>
    <dgm:pt modelId="{84B06095-3F93-4ECB-AC05-29B1EE5C9FFE}" type="pres">
      <dgm:prSet presAssocID="{1D11E2C9-6E00-44DA-8830-5E921EA10738}" presName="Name37" presStyleLbl="parChTrans1D2" presStyleIdx="0" presStyleCnt="4"/>
      <dgm:spPr/>
    </dgm:pt>
    <dgm:pt modelId="{C5C1F987-33AB-49D9-AB51-DE67D7D7CC62}" type="pres">
      <dgm:prSet presAssocID="{17F9FDE5-D87D-474E-903A-B03DC7383574}" presName="hierRoot2" presStyleCnt="0">
        <dgm:presLayoutVars>
          <dgm:hierBranch val="init"/>
        </dgm:presLayoutVars>
      </dgm:prSet>
      <dgm:spPr/>
    </dgm:pt>
    <dgm:pt modelId="{47D6B32F-9DE0-4D2D-BCC4-45F4B3609DD3}" type="pres">
      <dgm:prSet presAssocID="{17F9FDE5-D87D-474E-903A-B03DC7383574}" presName="rootComposite" presStyleCnt="0"/>
      <dgm:spPr/>
    </dgm:pt>
    <dgm:pt modelId="{9F028B5C-72AB-424D-9C50-7226E67E60CF}" type="pres">
      <dgm:prSet presAssocID="{17F9FDE5-D87D-474E-903A-B03DC7383574}" presName="rootText" presStyleLbl="node2" presStyleIdx="0" presStyleCnt="4">
        <dgm:presLayoutVars>
          <dgm:chPref val="3"/>
        </dgm:presLayoutVars>
      </dgm:prSet>
      <dgm:spPr>
        <a:prstGeom prst="round2DiagRect">
          <a:avLst/>
        </a:prstGeom>
      </dgm:spPr>
    </dgm:pt>
    <dgm:pt modelId="{E448646F-E632-4B97-A1CA-34401BFBE0CE}" type="pres">
      <dgm:prSet presAssocID="{17F9FDE5-D87D-474E-903A-B03DC7383574}" presName="rootConnector" presStyleLbl="node2" presStyleIdx="0" presStyleCnt="4"/>
      <dgm:spPr/>
    </dgm:pt>
    <dgm:pt modelId="{1CE08E7E-BAB3-438B-9D4F-4AB2227338B2}" type="pres">
      <dgm:prSet presAssocID="{17F9FDE5-D87D-474E-903A-B03DC7383574}" presName="hierChild4" presStyleCnt="0"/>
      <dgm:spPr/>
    </dgm:pt>
    <dgm:pt modelId="{71C94DBF-46B0-465F-AD4D-A0E5F1DE30DA}" type="pres">
      <dgm:prSet presAssocID="{17F9FDE5-D87D-474E-903A-B03DC7383574}" presName="hierChild5" presStyleCnt="0"/>
      <dgm:spPr/>
    </dgm:pt>
    <dgm:pt modelId="{C85F6E4C-C790-4929-9579-1019DB4136F4}" type="pres">
      <dgm:prSet presAssocID="{8B564440-2AB7-4336-B90B-0B128159539A}" presName="Name37" presStyleLbl="parChTrans1D2" presStyleIdx="1" presStyleCnt="4"/>
      <dgm:spPr/>
    </dgm:pt>
    <dgm:pt modelId="{AFEA619F-DF17-45D1-AA21-EB0E536D2B63}" type="pres">
      <dgm:prSet presAssocID="{B310F03B-3C20-43B5-8F8B-89A98A119D1C}" presName="hierRoot2" presStyleCnt="0">
        <dgm:presLayoutVars>
          <dgm:hierBranch val="init"/>
        </dgm:presLayoutVars>
      </dgm:prSet>
      <dgm:spPr/>
    </dgm:pt>
    <dgm:pt modelId="{654CA5C5-5793-4268-BC68-FD51A9C83E89}" type="pres">
      <dgm:prSet presAssocID="{B310F03B-3C20-43B5-8F8B-89A98A119D1C}" presName="rootComposite" presStyleCnt="0"/>
      <dgm:spPr/>
    </dgm:pt>
    <dgm:pt modelId="{BFB86A98-EB56-44F3-A24A-56A1A435ED97}" type="pres">
      <dgm:prSet presAssocID="{B310F03B-3C20-43B5-8F8B-89A98A119D1C}" presName="rootText" presStyleLbl="node2" presStyleIdx="1" presStyleCnt="4">
        <dgm:presLayoutVars>
          <dgm:chPref val="3"/>
        </dgm:presLayoutVars>
      </dgm:prSet>
      <dgm:spPr>
        <a:prstGeom prst="round2DiagRect">
          <a:avLst/>
        </a:prstGeom>
      </dgm:spPr>
    </dgm:pt>
    <dgm:pt modelId="{91009CF1-4833-497A-8B5F-0B26CAD94175}" type="pres">
      <dgm:prSet presAssocID="{B310F03B-3C20-43B5-8F8B-89A98A119D1C}" presName="rootConnector" presStyleLbl="node2" presStyleIdx="1" presStyleCnt="4"/>
      <dgm:spPr/>
    </dgm:pt>
    <dgm:pt modelId="{284F28CD-8306-4528-B47A-910E81FFF55F}" type="pres">
      <dgm:prSet presAssocID="{B310F03B-3C20-43B5-8F8B-89A98A119D1C}" presName="hierChild4" presStyleCnt="0"/>
      <dgm:spPr/>
    </dgm:pt>
    <dgm:pt modelId="{7266A3C2-D869-49C2-AB6B-0DBAC66B54D7}" type="pres">
      <dgm:prSet presAssocID="{B310F03B-3C20-43B5-8F8B-89A98A119D1C}" presName="hierChild5" presStyleCnt="0"/>
      <dgm:spPr/>
    </dgm:pt>
    <dgm:pt modelId="{DB4F7289-1844-450B-9795-7D2784D5AECC}" type="pres">
      <dgm:prSet presAssocID="{1F09BC39-3419-4BBE-BE7E-525F8FF384DE}" presName="Name37" presStyleLbl="parChTrans1D2" presStyleIdx="2" presStyleCnt="4"/>
      <dgm:spPr/>
    </dgm:pt>
    <dgm:pt modelId="{2A870C33-7166-49D0-AD96-9E97FF835C9D}" type="pres">
      <dgm:prSet presAssocID="{BF437732-9CC0-484C-B313-40D289B4BD76}" presName="hierRoot2" presStyleCnt="0">
        <dgm:presLayoutVars>
          <dgm:hierBranch val="init"/>
        </dgm:presLayoutVars>
      </dgm:prSet>
      <dgm:spPr/>
    </dgm:pt>
    <dgm:pt modelId="{2EEDF701-23EB-4150-A385-A158F3182047}" type="pres">
      <dgm:prSet presAssocID="{BF437732-9CC0-484C-B313-40D289B4BD76}" presName="rootComposite" presStyleCnt="0"/>
      <dgm:spPr/>
    </dgm:pt>
    <dgm:pt modelId="{7E5B1EC2-01F5-4E9B-B927-B228AE6C13D4}" type="pres">
      <dgm:prSet presAssocID="{BF437732-9CC0-484C-B313-40D289B4BD76}" presName="rootText" presStyleLbl="node2" presStyleIdx="2" presStyleCnt="4">
        <dgm:presLayoutVars>
          <dgm:chPref val="3"/>
        </dgm:presLayoutVars>
      </dgm:prSet>
      <dgm:spPr>
        <a:prstGeom prst="round2DiagRect">
          <a:avLst/>
        </a:prstGeom>
      </dgm:spPr>
    </dgm:pt>
    <dgm:pt modelId="{BE4D2D56-E537-444D-B404-ECE6A79088A0}" type="pres">
      <dgm:prSet presAssocID="{BF437732-9CC0-484C-B313-40D289B4BD76}" presName="rootConnector" presStyleLbl="node2" presStyleIdx="2" presStyleCnt="4"/>
      <dgm:spPr/>
    </dgm:pt>
    <dgm:pt modelId="{025F9985-D172-46B9-ADA0-1CA6F8BC5F49}" type="pres">
      <dgm:prSet presAssocID="{BF437732-9CC0-484C-B313-40D289B4BD76}" presName="hierChild4" presStyleCnt="0"/>
      <dgm:spPr/>
    </dgm:pt>
    <dgm:pt modelId="{864283C3-0667-41BD-97FA-6AA4E5409726}" type="pres">
      <dgm:prSet presAssocID="{BF437732-9CC0-484C-B313-40D289B4BD76}" presName="hierChild5" presStyleCnt="0"/>
      <dgm:spPr/>
    </dgm:pt>
    <dgm:pt modelId="{632ECD05-0ADC-48EA-9A5D-B249B18AC1BC}" type="pres">
      <dgm:prSet presAssocID="{B4AA9AD2-B883-4D7D-A2B8-F85F3720CCF3}" presName="Name37" presStyleLbl="parChTrans1D2" presStyleIdx="3" presStyleCnt="4"/>
      <dgm:spPr/>
    </dgm:pt>
    <dgm:pt modelId="{5F7DA998-5057-4F9A-B96D-63100547A30F}" type="pres">
      <dgm:prSet presAssocID="{9CB226A7-8254-4992-8832-AE6D02F775A0}" presName="hierRoot2" presStyleCnt="0">
        <dgm:presLayoutVars>
          <dgm:hierBranch val="init"/>
        </dgm:presLayoutVars>
      </dgm:prSet>
      <dgm:spPr/>
    </dgm:pt>
    <dgm:pt modelId="{4813E706-1B5C-4D8A-B9E8-018712428FFB}" type="pres">
      <dgm:prSet presAssocID="{9CB226A7-8254-4992-8832-AE6D02F775A0}" presName="rootComposite" presStyleCnt="0"/>
      <dgm:spPr/>
    </dgm:pt>
    <dgm:pt modelId="{65AFF2C5-DC90-49A6-9BCB-C3349FBC0E0D}" type="pres">
      <dgm:prSet presAssocID="{9CB226A7-8254-4992-8832-AE6D02F775A0}" presName="rootText" presStyleLbl="node2" presStyleIdx="3" presStyleCnt="4">
        <dgm:presLayoutVars>
          <dgm:chPref val="3"/>
        </dgm:presLayoutVars>
      </dgm:prSet>
      <dgm:spPr>
        <a:prstGeom prst="round2DiagRect">
          <a:avLst/>
        </a:prstGeom>
      </dgm:spPr>
    </dgm:pt>
    <dgm:pt modelId="{5391945A-19B1-4A2F-8FCA-3646B2873F9A}" type="pres">
      <dgm:prSet presAssocID="{9CB226A7-8254-4992-8832-AE6D02F775A0}" presName="rootConnector" presStyleLbl="node2" presStyleIdx="3" presStyleCnt="4"/>
      <dgm:spPr/>
    </dgm:pt>
    <dgm:pt modelId="{4DBB8BE8-3CD0-45A0-A360-8EC57CD09F30}" type="pres">
      <dgm:prSet presAssocID="{9CB226A7-8254-4992-8832-AE6D02F775A0}" presName="hierChild4" presStyleCnt="0"/>
      <dgm:spPr/>
    </dgm:pt>
    <dgm:pt modelId="{FCDBA7B4-688D-4AFC-8941-B871857A9CAF}" type="pres">
      <dgm:prSet presAssocID="{9CB226A7-8254-4992-8832-AE6D02F775A0}" presName="hierChild5" presStyleCnt="0"/>
      <dgm:spPr/>
    </dgm:pt>
    <dgm:pt modelId="{11FEDC75-7F5C-4EFB-BD3F-14CC469F7D96}" type="pres">
      <dgm:prSet presAssocID="{291B8B3D-A4FC-4607-8304-8B7B0C8B0F49}" presName="hierChild3" presStyleCnt="0"/>
      <dgm:spPr/>
    </dgm:pt>
  </dgm:ptLst>
  <dgm:cxnLst>
    <dgm:cxn modelId="{B64A2410-226F-40D4-B96D-1C50654477D8}" type="presOf" srcId="{B4AA9AD2-B883-4D7D-A2B8-F85F3720CCF3}" destId="{632ECD05-0ADC-48EA-9A5D-B249B18AC1BC}" srcOrd="0" destOrd="0" presId="urn:microsoft.com/office/officeart/2005/8/layout/orgChart1"/>
    <dgm:cxn modelId="{7392C212-FFEA-4F16-A7EE-4946D0A15155}" srcId="{291B8B3D-A4FC-4607-8304-8B7B0C8B0F49}" destId="{17F9FDE5-D87D-474E-903A-B03DC7383574}" srcOrd="0" destOrd="0" parTransId="{1D11E2C9-6E00-44DA-8830-5E921EA10738}" sibTransId="{11A81887-E762-4EFC-BF84-270D9EFCEB86}"/>
    <dgm:cxn modelId="{4B9E7221-3C79-4157-89EF-DF0690D7F0B7}" srcId="{1452754F-45D6-4B24-9B0E-1B154DE96F1B}" destId="{291B8B3D-A4FC-4607-8304-8B7B0C8B0F49}" srcOrd="0" destOrd="0" parTransId="{BD76A71D-4F31-45F5-AFC8-17AF4205E9E7}" sibTransId="{7D32716B-57FB-4872-AD81-B7B6DFEEFE24}"/>
    <dgm:cxn modelId="{B7DAEA21-F917-43F3-B5AF-FC8245E13922}" type="presOf" srcId="{1D11E2C9-6E00-44DA-8830-5E921EA10738}" destId="{84B06095-3F93-4ECB-AC05-29B1EE5C9FFE}" srcOrd="0" destOrd="0" presId="urn:microsoft.com/office/officeart/2005/8/layout/orgChart1"/>
    <dgm:cxn modelId="{37EE4726-6E0B-4227-9BCB-D034E98606D3}" type="presOf" srcId="{1F09BC39-3419-4BBE-BE7E-525F8FF384DE}" destId="{DB4F7289-1844-450B-9795-7D2784D5AECC}" srcOrd="0" destOrd="0" presId="urn:microsoft.com/office/officeart/2005/8/layout/orgChart1"/>
    <dgm:cxn modelId="{E9CE702B-D63D-440F-98EB-30AF7AF0CBFC}" type="presOf" srcId="{BF437732-9CC0-484C-B313-40D289B4BD76}" destId="{BE4D2D56-E537-444D-B404-ECE6A79088A0}" srcOrd="1" destOrd="0" presId="urn:microsoft.com/office/officeart/2005/8/layout/orgChart1"/>
    <dgm:cxn modelId="{793DDC5E-A61B-4E19-BC31-5F13C9FA4A66}" srcId="{291B8B3D-A4FC-4607-8304-8B7B0C8B0F49}" destId="{B310F03B-3C20-43B5-8F8B-89A98A119D1C}" srcOrd="1" destOrd="0" parTransId="{8B564440-2AB7-4336-B90B-0B128159539A}" sibTransId="{96D53051-02CB-45A6-AE89-6613D1C7A2C6}"/>
    <dgm:cxn modelId="{2EF6AC63-1543-4EBA-91C5-6E0E0224DA35}" type="presOf" srcId="{9CB226A7-8254-4992-8832-AE6D02F775A0}" destId="{5391945A-19B1-4A2F-8FCA-3646B2873F9A}" srcOrd="1" destOrd="0" presId="urn:microsoft.com/office/officeart/2005/8/layout/orgChart1"/>
    <dgm:cxn modelId="{1143F749-7496-41F3-AA98-CC5E95B0A010}" type="presOf" srcId="{1452754F-45D6-4B24-9B0E-1B154DE96F1B}" destId="{3662EDA9-C4EC-4BE8-B4B2-55000E554D65}" srcOrd="0" destOrd="0" presId="urn:microsoft.com/office/officeart/2005/8/layout/orgChart1"/>
    <dgm:cxn modelId="{08ADD157-8564-404F-B5DA-B24D7A9377CC}" type="presOf" srcId="{8B564440-2AB7-4336-B90B-0B128159539A}" destId="{C85F6E4C-C790-4929-9579-1019DB4136F4}" srcOrd="0" destOrd="0" presId="urn:microsoft.com/office/officeart/2005/8/layout/orgChart1"/>
    <dgm:cxn modelId="{8251BA7A-5D0C-4333-9453-E9651B268F4B}" type="presOf" srcId="{291B8B3D-A4FC-4607-8304-8B7B0C8B0F49}" destId="{073EB783-1F15-46E7-96DD-37A7F66C6EF5}" srcOrd="0" destOrd="0" presId="urn:microsoft.com/office/officeart/2005/8/layout/orgChart1"/>
    <dgm:cxn modelId="{ECA9D67D-574B-4E39-9267-3D908ABA6312}" type="presOf" srcId="{B310F03B-3C20-43B5-8F8B-89A98A119D1C}" destId="{91009CF1-4833-497A-8B5F-0B26CAD94175}" srcOrd="1" destOrd="0" presId="urn:microsoft.com/office/officeart/2005/8/layout/orgChart1"/>
    <dgm:cxn modelId="{D8904597-298C-49DB-95C8-4A2281FE9958}" type="presOf" srcId="{BF437732-9CC0-484C-B313-40D289B4BD76}" destId="{7E5B1EC2-01F5-4E9B-B927-B228AE6C13D4}" srcOrd="0" destOrd="0" presId="urn:microsoft.com/office/officeart/2005/8/layout/orgChart1"/>
    <dgm:cxn modelId="{0D14A89A-2DAA-45D7-BA48-EBF693938973}" srcId="{291B8B3D-A4FC-4607-8304-8B7B0C8B0F49}" destId="{9CB226A7-8254-4992-8832-AE6D02F775A0}" srcOrd="3" destOrd="0" parTransId="{B4AA9AD2-B883-4D7D-A2B8-F85F3720CCF3}" sibTransId="{094C3C10-B128-443C-B68E-73CB5D356DD7}"/>
    <dgm:cxn modelId="{26725DA9-C4EB-4D71-8CED-1C134D561A47}" type="presOf" srcId="{17F9FDE5-D87D-474E-903A-B03DC7383574}" destId="{9F028B5C-72AB-424D-9C50-7226E67E60CF}" srcOrd="0" destOrd="0" presId="urn:microsoft.com/office/officeart/2005/8/layout/orgChart1"/>
    <dgm:cxn modelId="{55B5F5AB-09F2-4155-84C4-11F5E9C4B8D1}" type="presOf" srcId="{291B8B3D-A4FC-4607-8304-8B7B0C8B0F49}" destId="{1331119F-E0E4-4825-ABBB-8B40DA7A34F7}" srcOrd="1" destOrd="0" presId="urn:microsoft.com/office/officeart/2005/8/layout/orgChart1"/>
    <dgm:cxn modelId="{9C05A3B1-28C6-4982-B4AA-B4ED0D7A3FE4}" srcId="{291B8B3D-A4FC-4607-8304-8B7B0C8B0F49}" destId="{BF437732-9CC0-484C-B313-40D289B4BD76}" srcOrd="2" destOrd="0" parTransId="{1F09BC39-3419-4BBE-BE7E-525F8FF384DE}" sibTransId="{B9E0234D-DE23-4F4D-8CDD-8FD690289364}"/>
    <dgm:cxn modelId="{F0C7C4BF-00F7-43E5-89D1-E29867D84812}" type="presOf" srcId="{9CB226A7-8254-4992-8832-AE6D02F775A0}" destId="{65AFF2C5-DC90-49A6-9BCB-C3349FBC0E0D}" srcOrd="0" destOrd="0" presId="urn:microsoft.com/office/officeart/2005/8/layout/orgChart1"/>
    <dgm:cxn modelId="{70A66AD5-C86B-4BDF-8C37-EE04AC7EE7DC}" type="presOf" srcId="{17F9FDE5-D87D-474E-903A-B03DC7383574}" destId="{E448646F-E632-4B97-A1CA-34401BFBE0CE}" srcOrd="1" destOrd="0" presId="urn:microsoft.com/office/officeart/2005/8/layout/orgChart1"/>
    <dgm:cxn modelId="{1DB0B6E7-EFB4-4BC0-9276-B3855AC30EF8}" type="presOf" srcId="{B310F03B-3C20-43B5-8F8B-89A98A119D1C}" destId="{BFB86A98-EB56-44F3-A24A-56A1A435ED97}" srcOrd="0" destOrd="0" presId="urn:microsoft.com/office/officeart/2005/8/layout/orgChart1"/>
    <dgm:cxn modelId="{FBF95400-966F-402D-9668-4DAE442B40A3}" type="presParOf" srcId="{3662EDA9-C4EC-4BE8-B4B2-55000E554D65}" destId="{47A4E129-C59D-4F97-9D50-8C0779C99563}" srcOrd="0" destOrd="0" presId="urn:microsoft.com/office/officeart/2005/8/layout/orgChart1"/>
    <dgm:cxn modelId="{65C0E2B2-5AEE-4594-9505-19D79D684418}" type="presParOf" srcId="{47A4E129-C59D-4F97-9D50-8C0779C99563}" destId="{B622B88A-49A9-4773-B783-631CF64C0347}" srcOrd="0" destOrd="0" presId="urn:microsoft.com/office/officeart/2005/8/layout/orgChart1"/>
    <dgm:cxn modelId="{78BA21B2-EFED-413B-B966-FBCFA6F6E795}" type="presParOf" srcId="{B622B88A-49A9-4773-B783-631CF64C0347}" destId="{073EB783-1F15-46E7-96DD-37A7F66C6EF5}" srcOrd="0" destOrd="0" presId="urn:microsoft.com/office/officeart/2005/8/layout/orgChart1"/>
    <dgm:cxn modelId="{8E8A0793-22B9-42DE-AF0F-CA586488AFF6}" type="presParOf" srcId="{B622B88A-49A9-4773-B783-631CF64C0347}" destId="{1331119F-E0E4-4825-ABBB-8B40DA7A34F7}" srcOrd="1" destOrd="0" presId="urn:microsoft.com/office/officeart/2005/8/layout/orgChart1"/>
    <dgm:cxn modelId="{D523CEE9-B111-4524-B2ED-CBE7247A59D4}" type="presParOf" srcId="{47A4E129-C59D-4F97-9D50-8C0779C99563}" destId="{9ECF95CB-17D2-4215-A6D0-F0173ADD9EE0}" srcOrd="1" destOrd="0" presId="urn:microsoft.com/office/officeart/2005/8/layout/orgChart1"/>
    <dgm:cxn modelId="{CA89D954-9E78-4AC7-AE07-0F5174D52819}" type="presParOf" srcId="{9ECF95CB-17D2-4215-A6D0-F0173ADD9EE0}" destId="{84B06095-3F93-4ECB-AC05-29B1EE5C9FFE}" srcOrd="0" destOrd="0" presId="urn:microsoft.com/office/officeart/2005/8/layout/orgChart1"/>
    <dgm:cxn modelId="{A55FB865-3240-43B6-9CEE-BD2DF8BA49FE}" type="presParOf" srcId="{9ECF95CB-17D2-4215-A6D0-F0173ADD9EE0}" destId="{C5C1F987-33AB-49D9-AB51-DE67D7D7CC62}" srcOrd="1" destOrd="0" presId="urn:microsoft.com/office/officeart/2005/8/layout/orgChart1"/>
    <dgm:cxn modelId="{052C1D09-471F-4381-A63E-79125B9D4FB2}" type="presParOf" srcId="{C5C1F987-33AB-49D9-AB51-DE67D7D7CC62}" destId="{47D6B32F-9DE0-4D2D-BCC4-45F4B3609DD3}" srcOrd="0" destOrd="0" presId="urn:microsoft.com/office/officeart/2005/8/layout/orgChart1"/>
    <dgm:cxn modelId="{24E32136-500A-4179-8546-15B0604EE2F5}" type="presParOf" srcId="{47D6B32F-9DE0-4D2D-BCC4-45F4B3609DD3}" destId="{9F028B5C-72AB-424D-9C50-7226E67E60CF}" srcOrd="0" destOrd="0" presId="urn:microsoft.com/office/officeart/2005/8/layout/orgChart1"/>
    <dgm:cxn modelId="{E161F103-2815-4B11-84A0-EF3DD965E351}" type="presParOf" srcId="{47D6B32F-9DE0-4D2D-BCC4-45F4B3609DD3}" destId="{E448646F-E632-4B97-A1CA-34401BFBE0CE}" srcOrd="1" destOrd="0" presId="urn:microsoft.com/office/officeart/2005/8/layout/orgChart1"/>
    <dgm:cxn modelId="{AF2EDDF2-5BFA-42A4-8700-57103D5463E8}" type="presParOf" srcId="{C5C1F987-33AB-49D9-AB51-DE67D7D7CC62}" destId="{1CE08E7E-BAB3-438B-9D4F-4AB2227338B2}" srcOrd="1" destOrd="0" presId="urn:microsoft.com/office/officeart/2005/8/layout/orgChart1"/>
    <dgm:cxn modelId="{23614D3F-E032-415E-835E-F50050375010}" type="presParOf" srcId="{C5C1F987-33AB-49D9-AB51-DE67D7D7CC62}" destId="{71C94DBF-46B0-465F-AD4D-A0E5F1DE30DA}" srcOrd="2" destOrd="0" presId="urn:microsoft.com/office/officeart/2005/8/layout/orgChart1"/>
    <dgm:cxn modelId="{DBA6F21A-EC6D-4D8B-AB15-AD3F679B39E7}" type="presParOf" srcId="{9ECF95CB-17D2-4215-A6D0-F0173ADD9EE0}" destId="{C85F6E4C-C790-4929-9579-1019DB4136F4}" srcOrd="2" destOrd="0" presId="urn:microsoft.com/office/officeart/2005/8/layout/orgChart1"/>
    <dgm:cxn modelId="{7830863A-E1AA-4885-9675-792315BCB92C}" type="presParOf" srcId="{9ECF95CB-17D2-4215-A6D0-F0173ADD9EE0}" destId="{AFEA619F-DF17-45D1-AA21-EB0E536D2B63}" srcOrd="3" destOrd="0" presId="urn:microsoft.com/office/officeart/2005/8/layout/orgChart1"/>
    <dgm:cxn modelId="{F1B955B4-3BE4-4BEE-9ADF-73C433895E11}" type="presParOf" srcId="{AFEA619F-DF17-45D1-AA21-EB0E536D2B63}" destId="{654CA5C5-5793-4268-BC68-FD51A9C83E89}" srcOrd="0" destOrd="0" presId="urn:microsoft.com/office/officeart/2005/8/layout/orgChart1"/>
    <dgm:cxn modelId="{5013FD83-5E7F-4B85-B786-92260E7D9E32}" type="presParOf" srcId="{654CA5C5-5793-4268-BC68-FD51A9C83E89}" destId="{BFB86A98-EB56-44F3-A24A-56A1A435ED97}" srcOrd="0" destOrd="0" presId="urn:microsoft.com/office/officeart/2005/8/layout/orgChart1"/>
    <dgm:cxn modelId="{DC6CD052-F934-4698-B76C-1DC02CFBB759}" type="presParOf" srcId="{654CA5C5-5793-4268-BC68-FD51A9C83E89}" destId="{91009CF1-4833-497A-8B5F-0B26CAD94175}" srcOrd="1" destOrd="0" presId="urn:microsoft.com/office/officeart/2005/8/layout/orgChart1"/>
    <dgm:cxn modelId="{5288F2D7-0E57-4518-AD19-E6D2CE4FF601}" type="presParOf" srcId="{AFEA619F-DF17-45D1-AA21-EB0E536D2B63}" destId="{284F28CD-8306-4528-B47A-910E81FFF55F}" srcOrd="1" destOrd="0" presId="urn:microsoft.com/office/officeart/2005/8/layout/orgChart1"/>
    <dgm:cxn modelId="{2FBA3301-DEB6-4D06-ABAF-3154C663A916}" type="presParOf" srcId="{AFEA619F-DF17-45D1-AA21-EB0E536D2B63}" destId="{7266A3C2-D869-49C2-AB6B-0DBAC66B54D7}" srcOrd="2" destOrd="0" presId="urn:microsoft.com/office/officeart/2005/8/layout/orgChart1"/>
    <dgm:cxn modelId="{8608BC05-1955-4B9A-AD5D-F6D5C1904BE1}" type="presParOf" srcId="{9ECF95CB-17D2-4215-A6D0-F0173ADD9EE0}" destId="{DB4F7289-1844-450B-9795-7D2784D5AECC}" srcOrd="4" destOrd="0" presId="urn:microsoft.com/office/officeart/2005/8/layout/orgChart1"/>
    <dgm:cxn modelId="{363E1A4E-2ECE-4E27-9EAA-5FEFA821D3FE}" type="presParOf" srcId="{9ECF95CB-17D2-4215-A6D0-F0173ADD9EE0}" destId="{2A870C33-7166-49D0-AD96-9E97FF835C9D}" srcOrd="5" destOrd="0" presId="urn:microsoft.com/office/officeart/2005/8/layout/orgChart1"/>
    <dgm:cxn modelId="{D93BFF84-C2C0-40EA-9055-718E94BAB910}" type="presParOf" srcId="{2A870C33-7166-49D0-AD96-9E97FF835C9D}" destId="{2EEDF701-23EB-4150-A385-A158F3182047}" srcOrd="0" destOrd="0" presId="urn:microsoft.com/office/officeart/2005/8/layout/orgChart1"/>
    <dgm:cxn modelId="{55DA1F9C-842F-4C52-8D78-C6BEAC22FE94}" type="presParOf" srcId="{2EEDF701-23EB-4150-A385-A158F3182047}" destId="{7E5B1EC2-01F5-4E9B-B927-B228AE6C13D4}" srcOrd="0" destOrd="0" presId="urn:microsoft.com/office/officeart/2005/8/layout/orgChart1"/>
    <dgm:cxn modelId="{B3B3B861-B0BB-4B5B-96D2-EE04EE412B8D}" type="presParOf" srcId="{2EEDF701-23EB-4150-A385-A158F3182047}" destId="{BE4D2D56-E537-444D-B404-ECE6A79088A0}" srcOrd="1" destOrd="0" presId="urn:microsoft.com/office/officeart/2005/8/layout/orgChart1"/>
    <dgm:cxn modelId="{A05C21DE-91DC-4F36-A6E2-0DEF055B477D}" type="presParOf" srcId="{2A870C33-7166-49D0-AD96-9E97FF835C9D}" destId="{025F9985-D172-46B9-ADA0-1CA6F8BC5F49}" srcOrd="1" destOrd="0" presId="urn:microsoft.com/office/officeart/2005/8/layout/orgChart1"/>
    <dgm:cxn modelId="{9C0736D8-9E44-48D2-803D-8BC98135DF60}" type="presParOf" srcId="{2A870C33-7166-49D0-AD96-9E97FF835C9D}" destId="{864283C3-0667-41BD-97FA-6AA4E5409726}" srcOrd="2" destOrd="0" presId="urn:microsoft.com/office/officeart/2005/8/layout/orgChart1"/>
    <dgm:cxn modelId="{AB01349E-E693-41B8-B5A9-7C5FB95990B3}" type="presParOf" srcId="{9ECF95CB-17D2-4215-A6D0-F0173ADD9EE0}" destId="{632ECD05-0ADC-48EA-9A5D-B249B18AC1BC}" srcOrd="6" destOrd="0" presId="urn:microsoft.com/office/officeart/2005/8/layout/orgChart1"/>
    <dgm:cxn modelId="{8BCA2BBF-DEAF-47B8-9F06-50666C8A9BB9}" type="presParOf" srcId="{9ECF95CB-17D2-4215-A6D0-F0173ADD9EE0}" destId="{5F7DA998-5057-4F9A-B96D-63100547A30F}" srcOrd="7" destOrd="0" presId="urn:microsoft.com/office/officeart/2005/8/layout/orgChart1"/>
    <dgm:cxn modelId="{A288F7AA-5AA0-4788-88DB-3E4D4FC16A72}" type="presParOf" srcId="{5F7DA998-5057-4F9A-B96D-63100547A30F}" destId="{4813E706-1B5C-4D8A-B9E8-018712428FFB}" srcOrd="0" destOrd="0" presId="urn:microsoft.com/office/officeart/2005/8/layout/orgChart1"/>
    <dgm:cxn modelId="{9DD02973-C483-4ED2-89E4-5AB8647D6385}" type="presParOf" srcId="{4813E706-1B5C-4D8A-B9E8-018712428FFB}" destId="{65AFF2C5-DC90-49A6-9BCB-C3349FBC0E0D}" srcOrd="0" destOrd="0" presId="urn:microsoft.com/office/officeart/2005/8/layout/orgChart1"/>
    <dgm:cxn modelId="{9790B841-05C4-445F-801D-271880484CE7}" type="presParOf" srcId="{4813E706-1B5C-4D8A-B9E8-018712428FFB}" destId="{5391945A-19B1-4A2F-8FCA-3646B2873F9A}" srcOrd="1" destOrd="0" presId="urn:microsoft.com/office/officeart/2005/8/layout/orgChart1"/>
    <dgm:cxn modelId="{639992B0-6F2E-4C01-8A76-936BBA2328E0}" type="presParOf" srcId="{5F7DA998-5057-4F9A-B96D-63100547A30F}" destId="{4DBB8BE8-3CD0-45A0-A360-8EC57CD09F30}" srcOrd="1" destOrd="0" presId="urn:microsoft.com/office/officeart/2005/8/layout/orgChart1"/>
    <dgm:cxn modelId="{E1260BE6-AF52-465E-885C-DA313E33C813}" type="presParOf" srcId="{5F7DA998-5057-4F9A-B96D-63100547A30F}" destId="{FCDBA7B4-688D-4AFC-8941-B871857A9CAF}" srcOrd="2" destOrd="0" presId="urn:microsoft.com/office/officeart/2005/8/layout/orgChart1"/>
    <dgm:cxn modelId="{2B72B6DC-E1EF-4961-82A3-39F14EB7FB03}" type="presParOf" srcId="{47A4E129-C59D-4F97-9D50-8C0779C99563}" destId="{11FEDC75-7F5C-4EFB-BD3F-14CC469F7D96}" srcOrd="2" destOrd="0" presId="urn:microsoft.com/office/officeart/2005/8/layout/orgChart1"/>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ECD05-0ADC-48EA-9A5D-B249B18AC1BC}">
      <dsp:nvSpPr>
        <dsp:cNvPr id="0" name=""/>
        <dsp:cNvSpPr/>
      </dsp:nvSpPr>
      <dsp:spPr>
        <a:xfrm>
          <a:off x="2663190" y="1376662"/>
          <a:ext cx="2085826" cy="241335"/>
        </a:xfrm>
        <a:custGeom>
          <a:avLst/>
          <a:gdLst/>
          <a:ahLst/>
          <a:cxnLst/>
          <a:rect l="0" t="0" r="0" b="0"/>
          <a:pathLst>
            <a:path>
              <a:moveTo>
                <a:pt x="0" y="0"/>
              </a:moveTo>
              <a:lnTo>
                <a:pt x="0" y="120667"/>
              </a:lnTo>
              <a:lnTo>
                <a:pt x="2085826" y="120667"/>
              </a:lnTo>
              <a:lnTo>
                <a:pt x="2085826" y="241335"/>
              </a:lnTo>
            </a:path>
          </a:pathLst>
        </a:custGeom>
        <a:noFill/>
        <a:ln w="12700" cap="flat" cmpd="sng" algn="ctr">
          <a:solidFill>
            <a:srgbClr val="BC0067"/>
          </a:solidFill>
          <a:prstDash val="solid"/>
          <a:miter lim="800000"/>
        </a:ln>
        <a:effectLst/>
      </dsp:spPr>
      <dsp:style>
        <a:lnRef idx="2">
          <a:scrgbClr r="0" g="0" b="0"/>
        </a:lnRef>
        <a:fillRef idx="0">
          <a:scrgbClr r="0" g="0" b="0"/>
        </a:fillRef>
        <a:effectRef idx="0">
          <a:scrgbClr r="0" g="0" b="0"/>
        </a:effectRef>
        <a:fontRef idx="minor"/>
      </dsp:style>
    </dsp:sp>
    <dsp:sp modelId="{DB4F7289-1844-450B-9795-7D2784D5AECC}">
      <dsp:nvSpPr>
        <dsp:cNvPr id="0" name=""/>
        <dsp:cNvSpPr/>
      </dsp:nvSpPr>
      <dsp:spPr>
        <a:xfrm>
          <a:off x="2663190" y="1376662"/>
          <a:ext cx="695275" cy="241335"/>
        </a:xfrm>
        <a:custGeom>
          <a:avLst/>
          <a:gdLst/>
          <a:ahLst/>
          <a:cxnLst/>
          <a:rect l="0" t="0" r="0" b="0"/>
          <a:pathLst>
            <a:path>
              <a:moveTo>
                <a:pt x="0" y="0"/>
              </a:moveTo>
              <a:lnTo>
                <a:pt x="0" y="120667"/>
              </a:lnTo>
              <a:lnTo>
                <a:pt x="695275" y="120667"/>
              </a:lnTo>
              <a:lnTo>
                <a:pt x="695275" y="241335"/>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5F6E4C-C790-4929-9579-1019DB4136F4}">
      <dsp:nvSpPr>
        <dsp:cNvPr id="0" name=""/>
        <dsp:cNvSpPr/>
      </dsp:nvSpPr>
      <dsp:spPr>
        <a:xfrm>
          <a:off x="1967914" y="1376662"/>
          <a:ext cx="695275" cy="241335"/>
        </a:xfrm>
        <a:custGeom>
          <a:avLst/>
          <a:gdLst/>
          <a:ahLst/>
          <a:cxnLst/>
          <a:rect l="0" t="0" r="0" b="0"/>
          <a:pathLst>
            <a:path>
              <a:moveTo>
                <a:pt x="695275" y="0"/>
              </a:moveTo>
              <a:lnTo>
                <a:pt x="695275" y="120667"/>
              </a:lnTo>
              <a:lnTo>
                <a:pt x="0" y="120667"/>
              </a:lnTo>
              <a:lnTo>
                <a:pt x="0" y="241335"/>
              </a:lnTo>
            </a:path>
          </a:pathLst>
        </a:custGeom>
        <a:noFill/>
        <a:ln w="12700" cap="flat" cmpd="sng" algn="ctr">
          <a:solidFill>
            <a:srgbClr val="156082">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B06095-3F93-4ECB-AC05-29B1EE5C9FFE}">
      <dsp:nvSpPr>
        <dsp:cNvPr id="0" name=""/>
        <dsp:cNvSpPr/>
      </dsp:nvSpPr>
      <dsp:spPr>
        <a:xfrm>
          <a:off x="577363" y="1376662"/>
          <a:ext cx="2085826" cy="241335"/>
        </a:xfrm>
        <a:custGeom>
          <a:avLst/>
          <a:gdLst/>
          <a:ahLst/>
          <a:cxnLst/>
          <a:rect l="0" t="0" r="0" b="0"/>
          <a:pathLst>
            <a:path>
              <a:moveTo>
                <a:pt x="2085826" y="0"/>
              </a:moveTo>
              <a:lnTo>
                <a:pt x="2085826" y="120667"/>
              </a:lnTo>
              <a:lnTo>
                <a:pt x="0" y="120667"/>
              </a:lnTo>
              <a:lnTo>
                <a:pt x="0" y="241335"/>
              </a:lnTo>
            </a:path>
          </a:pathLst>
        </a:custGeom>
        <a:noFill/>
        <a:ln w="12700" cap="flat" cmpd="sng" algn="ctr">
          <a:solidFill>
            <a:srgbClr val="BC0067"/>
          </a:solidFill>
          <a:prstDash val="solid"/>
          <a:miter lim="800000"/>
        </a:ln>
        <a:effectLst/>
      </dsp:spPr>
      <dsp:style>
        <a:lnRef idx="2">
          <a:scrgbClr r="0" g="0" b="0"/>
        </a:lnRef>
        <a:fillRef idx="0">
          <a:scrgbClr r="0" g="0" b="0"/>
        </a:fillRef>
        <a:effectRef idx="0">
          <a:scrgbClr r="0" g="0" b="0"/>
        </a:effectRef>
        <a:fontRef idx="minor"/>
      </dsp:style>
    </dsp:sp>
    <dsp:sp modelId="{073EB783-1F15-46E7-96DD-37A7F66C6EF5}">
      <dsp:nvSpPr>
        <dsp:cNvPr id="0" name=""/>
        <dsp:cNvSpPr/>
      </dsp:nvSpPr>
      <dsp:spPr>
        <a:xfrm>
          <a:off x="2088582" y="802054"/>
          <a:ext cx="1149215" cy="574607"/>
        </a:xfrm>
        <a:prstGeom prst="round2DiagRect">
          <a:avLst/>
        </a:prstGeom>
        <a:solidFill>
          <a:srgbClr val="BC006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Myriad Pro" panose="020B0503030403020204" pitchFamily="34" charset="0"/>
              <a:ea typeface="+mn-ea"/>
              <a:cs typeface="+mn-cs"/>
            </a:rPr>
            <a:t>Executive Director of People</a:t>
          </a:r>
        </a:p>
      </dsp:txBody>
      <dsp:txXfrm>
        <a:off x="2116632" y="830104"/>
        <a:ext cx="1093115" cy="518507"/>
      </dsp:txXfrm>
    </dsp:sp>
    <dsp:sp modelId="{9F028B5C-72AB-424D-9C50-7226E67E60CF}">
      <dsp:nvSpPr>
        <dsp:cNvPr id="0" name=""/>
        <dsp:cNvSpPr/>
      </dsp:nvSpPr>
      <dsp:spPr>
        <a:xfrm>
          <a:off x="2755" y="1617997"/>
          <a:ext cx="1149215" cy="574607"/>
        </a:xfrm>
        <a:prstGeom prst="round2DiagRect">
          <a:avLst/>
        </a:prstGeom>
        <a:solidFill>
          <a:srgbClr val="CBC1C7"/>
        </a:solidFill>
        <a:ln w="12700" cap="flat" cmpd="sng" algn="ctr">
          <a:solidFill>
            <a:srgbClr val="BC006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yriad Pro" panose="020B0503030403020204" pitchFamily="34" charset="0"/>
              <a:ea typeface="+mn-ea"/>
              <a:cs typeface="+mn-cs"/>
            </a:rPr>
            <a:t>Director of Public Health</a:t>
          </a:r>
        </a:p>
      </dsp:txBody>
      <dsp:txXfrm>
        <a:off x="30805" y="1646047"/>
        <a:ext cx="1093115" cy="518507"/>
      </dsp:txXfrm>
    </dsp:sp>
    <dsp:sp modelId="{BFB86A98-EB56-44F3-A24A-56A1A435ED97}">
      <dsp:nvSpPr>
        <dsp:cNvPr id="0" name=""/>
        <dsp:cNvSpPr/>
      </dsp:nvSpPr>
      <dsp:spPr>
        <a:xfrm>
          <a:off x="1393306" y="1617997"/>
          <a:ext cx="1149215" cy="574607"/>
        </a:xfrm>
        <a:prstGeom prst="round2DiagRect">
          <a:avLst/>
        </a:prstGeom>
        <a:solidFill>
          <a:srgbClr val="CBC1C7"/>
        </a:solidFill>
        <a:ln w="12700" cap="flat" cmpd="sng" algn="ctr">
          <a:solidFill>
            <a:srgbClr val="BC006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yriad Pro" panose="020B0503030403020204" pitchFamily="34" charset="0"/>
              <a:ea typeface="+mn-ea"/>
              <a:cs typeface="+mn-cs"/>
            </a:rPr>
            <a:t>Integrated Care Director</a:t>
          </a:r>
        </a:p>
      </dsp:txBody>
      <dsp:txXfrm>
        <a:off x="1421356" y="1646047"/>
        <a:ext cx="1093115" cy="518507"/>
      </dsp:txXfrm>
    </dsp:sp>
    <dsp:sp modelId="{7E5B1EC2-01F5-4E9B-B927-B228AE6C13D4}">
      <dsp:nvSpPr>
        <dsp:cNvPr id="0" name=""/>
        <dsp:cNvSpPr/>
      </dsp:nvSpPr>
      <dsp:spPr>
        <a:xfrm>
          <a:off x="2783857" y="1617997"/>
          <a:ext cx="1149215" cy="574607"/>
        </a:xfrm>
        <a:prstGeom prst="round2DiagRect">
          <a:avLst/>
        </a:prstGeom>
        <a:solidFill>
          <a:srgbClr val="CBC1C7"/>
        </a:solidFill>
        <a:ln w="12700" cap="flat" cmpd="sng" algn="ctr">
          <a:solidFill>
            <a:srgbClr val="BC006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yriad Pro" panose="020B0503030403020204" pitchFamily="34" charset="0"/>
              <a:ea typeface="+mn-ea"/>
              <a:cs typeface="+mn-cs"/>
            </a:rPr>
            <a:t>Operational Director of Education &amp; Inclusion</a:t>
          </a:r>
        </a:p>
      </dsp:txBody>
      <dsp:txXfrm>
        <a:off x="2811907" y="1646047"/>
        <a:ext cx="1093115" cy="518507"/>
      </dsp:txXfrm>
    </dsp:sp>
    <dsp:sp modelId="{65AFF2C5-DC90-49A6-9BCB-C3349FBC0E0D}">
      <dsp:nvSpPr>
        <dsp:cNvPr id="0" name=""/>
        <dsp:cNvSpPr/>
      </dsp:nvSpPr>
      <dsp:spPr>
        <a:xfrm>
          <a:off x="4174408" y="1617997"/>
          <a:ext cx="1149215" cy="574607"/>
        </a:xfrm>
        <a:prstGeom prst="round2DiagRect">
          <a:avLst/>
        </a:prstGeom>
        <a:solidFill>
          <a:srgbClr val="CBC1C7"/>
        </a:solidFill>
        <a:ln w="12700" cap="flat" cmpd="sng" algn="ctr">
          <a:solidFill>
            <a:srgbClr val="BC006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highlight>
                <a:srgbClr val="CBC1C7"/>
              </a:highlight>
              <a:latin typeface="Myriad Pro" panose="020B0503030403020204" pitchFamily="34" charset="0"/>
              <a:ea typeface="+mn-ea"/>
              <a:cs typeface="+mn-cs"/>
            </a:rPr>
            <a:t>Operational Director of Children &amp; Charities</a:t>
          </a:r>
        </a:p>
      </dsp:txBody>
      <dsp:txXfrm>
        <a:off x="4202458" y="1646047"/>
        <a:ext cx="1093115" cy="5185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1890</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HorseWorld Logo</vt:lpstr>
    </vt:vector>
  </TitlesOfParts>
  <Company>London Borough of Redbridge</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HorseWorld Logo</dc:title>
  <dc:subject/>
  <dc:creator>longstreeth</dc:creator>
  <cp:keywords/>
  <cp:lastModifiedBy>Lynn Lane</cp:lastModifiedBy>
  <cp:revision>6</cp:revision>
  <cp:lastPrinted>2009-02-10T14:19:00Z</cp:lastPrinted>
  <dcterms:created xsi:type="dcterms:W3CDTF">2025-01-15T17:32:00Z</dcterms:created>
  <dcterms:modified xsi:type="dcterms:W3CDTF">2025-01-15T17:35:00Z</dcterms:modified>
</cp:coreProperties>
</file>