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2FC66" w14:textId="77777777" w:rsidR="00705E4D" w:rsidRPr="00EF5EA0" w:rsidRDefault="00705E4D" w:rsidP="00207243">
      <w:pPr>
        <w:jc w:val="both"/>
      </w:pPr>
    </w:p>
    <w:p w14:paraId="5689C0E1" w14:textId="77777777" w:rsidR="00411ADE" w:rsidRPr="00AE6F1A" w:rsidRDefault="00411ADE" w:rsidP="00207243">
      <w:pPr>
        <w:ind w:left="-1134"/>
        <w:jc w:val="both"/>
      </w:pPr>
    </w:p>
    <w:p w14:paraId="7DB950D3" w14:textId="77777777" w:rsidR="00411ADE" w:rsidRPr="00AE6F1A" w:rsidRDefault="00D43FB5" w:rsidP="00207243">
      <w:pPr>
        <w:tabs>
          <w:tab w:val="left" w:pos="2544"/>
        </w:tabs>
        <w:ind w:left="-1134"/>
        <w:jc w:val="both"/>
      </w:pPr>
      <w:r>
        <w:tab/>
      </w:r>
    </w:p>
    <w:p w14:paraId="495EADBB" w14:textId="77777777" w:rsidR="00411ADE" w:rsidRPr="00AE6F1A" w:rsidRDefault="00411ADE" w:rsidP="00207243">
      <w:pPr>
        <w:ind w:left="-1134"/>
        <w:jc w:val="both"/>
      </w:pPr>
    </w:p>
    <w:p w14:paraId="503BBB2B" w14:textId="77777777" w:rsidR="00411ADE" w:rsidRPr="00AE6F1A" w:rsidRDefault="00411ADE" w:rsidP="00207243">
      <w:pPr>
        <w:ind w:left="-1134"/>
        <w:jc w:val="both"/>
      </w:pPr>
    </w:p>
    <w:p w14:paraId="1E885177" w14:textId="77777777" w:rsidR="00411ADE" w:rsidRPr="00AE6F1A" w:rsidRDefault="00411ADE" w:rsidP="00207243">
      <w:pPr>
        <w:ind w:left="-1134"/>
        <w:jc w:val="both"/>
      </w:pPr>
    </w:p>
    <w:p w14:paraId="6EAA0AD5" w14:textId="77777777" w:rsidR="00411ADE" w:rsidRPr="00AE6F1A" w:rsidRDefault="00411ADE" w:rsidP="00207243">
      <w:pPr>
        <w:ind w:left="-1134"/>
        <w:jc w:val="both"/>
      </w:pPr>
    </w:p>
    <w:tbl>
      <w:tblPr>
        <w:tblStyle w:val="TableGrid"/>
        <w:tblW w:w="10026" w:type="dxa"/>
        <w:tblInd w:w="-709" w:type="dxa"/>
        <w:tblBorders>
          <w:top w:val="none" w:sz="0" w:space="0" w:color="auto"/>
          <w:left w:val="none" w:sz="0" w:space="0" w:color="auto"/>
          <w:right w:val="none" w:sz="0" w:space="0" w:color="auto"/>
        </w:tblBorders>
        <w:tblLook w:val="04A0" w:firstRow="1" w:lastRow="0" w:firstColumn="1" w:lastColumn="0" w:noHBand="0" w:noVBand="1"/>
        <w:tblDescription w:val="Key job information including job title, function and grade - contact your manager or HR for content if details are inaccessible"/>
      </w:tblPr>
      <w:tblGrid>
        <w:gridCol w:w="5207"/>
        <w:gridCol w:w="4819"/>
      </w:tblGrid>
      <w:tr w:rsidR="00BA5E28" w:rsidRPr="009E2012" w14:paraId="69B3C950" w14:textId="77777777" w:rsidTr="00E175BD">
        <w:trPr>
          <w:trHeight w:val="624"/>
        </w:trPr>
        <w:tc>
          <w:tcPr>
            <w:tcW w:w="5207" w:type="dxa"/>
            <w:tcBorders>
              <w:top w:val="single" w:sz="4" w:space="0" w:color="auto"/>
            </w:tcBorders>
            <w:vAlign w:val="center"/>
          </w:tcPr>
          <w:p w14:paraId="0C6E8DF6" w14:textId="292C37A6" w:rsidR="00BA5E28" w:rsidRPr="00C74658" w:rsidRDefault="00D43FB5" w:rsidP="00207243">
            <w:pPr>
              <w:spacing w:after="0" w:line="240" w:lineRule="auto"/>
              <w:jc w:val="both"/>
              <w:rPr>
                <w:b/>
                <w:sz w:val="28"/>
                <w:szCs w:val="28"/>
              </w:rPr>
            </w:pPr>
            <w:r>
              <w:rPr>
                <w:rStyle w:val="Heading1Char"/>
              </w:rPr>
              <w:t>Job T</w:t>
            </w:r>
            <w:r w:rsidR="00BA5E28" w:rsidRPr="001E1DE2">
              <w:rPr>
                <w:rStyle w:val="Heading1Char"/>
              </w:rPr>
              <w:t>itle</w:t>
            </w:r>
            <w:r w:rsidR="00BA5E28" w:rsidRPr="00C74658">
              <w:rPr>
                <w:b/>
                <w:sz w:val="28"/>
                <w:szCs w:val="28"/>
              </w:rPr>
              <w:t>:</w:t>
            </w:r>
            <w:r w:rsidR="009E2012">
              <w:rPr>
                <w:sz w:val="28"/>
                <w:szCs w:val="28"/>
              </w:rPr>
              <w:t xml:space="preserve"> </w:t>
            </w:r>
          </w:p>
        </w:tc>
        <w:tc>
          <w:tcPr>
            <w:tcW w:w="4819" w:type="dxa"/>
            <w:tcBorders>
              <w:top w:val="single" w:sz="4" w:space="0" w:color="auto"/>
            </w:tcBorders>
            <w:vAlign w:val="center"/>
          </w:tcPr>
          <w:p w14:paraId="0848BE28" w14:textId="17B86EA1" w:rsidR="00BA5E28" w:rsidRPr="00B21F97" w:rsidRDefault="006D2087" w:rsidP="00207243">
            <w:pPr>
              <w:spacing w:after="0" w:line="240" w:lineRule="auto"/>
              <w:jc w:val="both"/>
            </w:pPr>
            <w:r w:rsidRPr="00B21F97">
              <w:t xml:space="preserve">Director, </w:t>
            </w:r>
            <w:r w:rsidR="00AB0F1E" w:rsidRPr="00B21F97">
              <w:t>Wellbeing, Public Hea</w:t>
            </w:r>
            <w:r w:rsidR="008B548E" w:rsidRPr="00B21F97">
              <w:t>l</w:t>
            </w:r>
            <w:r w:rsidR="00AB0F1E" w:rsidRPr="00B21F97">
              <w:t>th &amp; Communities</w:t>
            </w:r>
          </w:p>
        </w:tc>
      </w:tr>
      <w:tr w:rsidR="00BA5E28" w:rsidRPr="00C74658" w14:paraId="09F3C27B" w14:textId="77777777" w:rsidTr="00E175BD">
        <w:trPr>
          <w:trHeight w:val="624"/>
        </w:trPr>
        <w:tc>
          <w:tcPr>
            <w:tcW w:w="5207" w:type="dxa"/>
            <w:vAlign w:val="center"/>
          </w:tcPr>
          <w:p w14:paraId="313EF886" w14:textId="552123B1" w:rsidR="00BA5E28" w:rsidRPr="00C74658" w:rsidRDefault="00BA5E28" w:rsidP="00207243">
            <w:pPr>
              <w:pStyle w:val="Heading2"/>
              <w:spacing w:before="0" w:after="0" w:line="240" w:lineRule="auto"/>
              <w:jc w:val="both"/>
            </w:pPr>
            <w:r w:rsidRPr="00317D8C">
              <w:rPr>
                <w:rStyle w:val="Heading1Char"/>
                <w:b/>
              </w:rPr>
              <w:t>Function</w:t>
            </w:r>
            <w:r w:rsidRPr="00317D8C">
              <w:t>:</w:t>
            </w:r>
            <w:r w:rsidR="009E2012" w:rsidRPr="00317D8C">
              <w:t xml:space="preserve"> </w:t>
            </w:r>
          </w:p>
        </w:tc>
        <w:tc>
          <w:tcPr>
            <w:tcW w:w="4819" w:type="dxa"/>
            <w:vAlign w:val="center"/>
          </w:tcPr>
          <w:p w14:paraId="57D10D30" w14:textId="75C0E28B" w:rsidR="00BA5E28" w:rsidRPr="0025128F" w:rsidRDefault="00AB0F1E" w:rsidP="00207243">
            <w:pPr>
              <w:spacing w:after="0" w:line="240" w:lineRule="auto"/>
              <w:jc w:val="both"/>
              <w:rPr>
                <w:sz w:val="28"/>
                <w:szCs w:val="28"/>
              </w:rPr>
            </w:pPr>
            <w:r>
              <w:rPr>
                <w:rStyle w:val="normaltextrun"/>
                <w:color w:val="000000"/>
                <w:shd w:val="clear" w:color="auto" w:fill="FFFFFF"/>
              </w:rPr>
              <w:t xml:space="preserve">People, Policy, </w:t>
            </w:r>
            <w:proofErr w:type="gramStart"/>
            <w:r>
              <w:rPr>
                <w:rStyle w:val="normaltextrun"/>
                <w:color w:val="000000"/>
                <w:shd w:val="clear" w:color="auto" w:fill="FFFFFF"/>
              </w:rPr>
              <w:t>Economy</w:t>
            </w:r>
            <w:proofErr w:type="gramEnd"/>
            <w:r>
              <w:rPr>
                <w:rStyle w:val="normaltextrun"/>
                <w:color w:val="000000"/>
                <w:shd w:val="clear" w:color="auto" w:fill="FFFFFF"/>
              </w:rPr>
              <w:t xml:space="preserve"> and Public Health</w:t>
            </w:r>
            <w:r>
              <w:rPr>
                <w:rStyle w:val="eop"/>
                <w:color w:val="000000"/>
                <w:shd w:val="clear" w:color="auto" w:fill="FFFFFF"/>
              </w:rPr>
              <w:t> </w:t>
            </w:r>
          </w:p>
        </w:tc>
      </w:tr>
      <w:tr w:rsidR="00411ADE" w:rsidRPr="00C74658" w14:paraId="44A5041F" w14:textId="77777777" w:rsidTr="00E175BD">
        <w:trPr>
          <w:trHeight w:val="624"/>
        </w:trPr>
        <w:tc>
          <w:tcPr>
            <w:tcW w:w="5207" w:type="dxa"/>
            <w:vAlign w:val="center"/>
          </w:tcPr>
          <w:p w14:paraId="6778AC91" w14:textId="77777777" w:rsidR="00411ADE" w:rsidRPr="00317D8C" w:rsidRDefault="00411ADE" w:rsidP="00207243">
            <w:pPr>
              <w:pStyle w:val="Heading2"/>
              <w:spacing w:before="0" w:after="0" w:line="240" w:lineRule="auto"/>
              <w:jc w:val="both"/>
            </w:pPr>
            <w:r w:rsidRPr="00317D8C">
              <w:rPr>
                <w:rStyle w:val="Heading1Char"/>
                <w:b/>
              </w:rPr>
              <w:t xml:space="preserve">Document </w:t>
            </w:r>
            <w:r w:rsidR="00F36F54">
              <w:rPr>
                <w:rStyle w:val="Heading1Char"/>
                <w:b/>
              </w:rPr>
              <w:t>D</w:t>
            </w:r>
            <w:r w:rsidRPr="00317D8C">
              <w:rPr>
                <w:rStyle w:val="Heading1Char"/>
                <w:b/>
              </w:rPr>
              <w:t>ate</w:t>
            </w:r>
            <w:r w:rsidRPr="00317D8C">
              <w:t>:</w:t>
            </w:r>
          </w:p>
        </w:tc>
        <w:tc>
          <w:tcPr>
            <w:tcW w:w="4819" w:type="dxa"/>
            <w:vAlign w:val="center"/>
          </w:tcPr>
          <w:p w14:paraId="1B81263F" w14:textId="02D1E203" w:rsidR="00411ADE" w:rsidRPr="00990D18" w:rsidRDefault="004F734D" w:rsidP="00207243">
            <w:pPr>
              <w:spacing w:after="0" w:line="240" w:lineRule="auto"/>
              <w:jc w:val="both"/>
              <w:rPr>
                <w:sz w:val="28"/>
                <w:szCs w:val="28"/>
              </w:rPr>
            </w:pPr>
            <w:sdt>
              <w:sdtPr>
                <w:id w:val="1256865067"/>
                <w:placeholder>
                  <w:docPart w:val="42B3BE9F646E450BB2C7BACF01E0405A"/>
                </w:placeholder>
                <w:date w:fullDate="2024-04-12T00:00:00Z">
                  <w:dateFormat w:val="dd/MM/yyyy"/>
                  <w:lid w:val="en-GB"/>
                  <w:storeMappedDataAs w:val="dateTime"/>
                  <w:calendar w:val="gregorian"/>
                </w:date>
              </w:sdtPr>
              <w:sdtEndPr/>
              <w:sdtContent>
                <w:r w:rsidR="00811689">
                  <w:t>12/04/2024</w:t>
                </w:r>
              </w:sdtContent>
            </w:sdt>
          </w:p>
        </w:tc>
      </w:tr>
      <w:tr w:rsidR="00411ADE" w:rsidRPr="00C74658" w14:paraId="370BDF79" w14:textId="77777777" w:rsidTr="00E175BD">
        <w:trPr>
          <w:trHeight w:val="628"/>
        </w:trPr>
        <w:tc>
          <w:tcPr>
            <w:tcW w:w="5207" w:type="dxa"/>
            <w:tcBorders>
              <w:bottom w:val="single" w:sz="4" w:space="0" w:color="auto"/>
            </w:tcBorders>
            <w:vAlign w:val="center"/>
          </w:tcPr>
          <w:p w14:paraId="099BECCF" w14:textId="77777777" w:rsidR="00411ADE" w:rsidRPr="00317D8C" w:rsidRDefault="00411ADE" w:rsidP="00207243">
            <w:pPr>
              <w:pStyle w:val="Heading2"/>
              <w:spacing w:before="0" w:after="0" w:line="240" w:lineRule="auto"/>
              <w:jc w:val="both"/>
            </w:pPr>
            <w:r w:rsidRPr="00317D8C">
              <w:rPr>
                <w:rStyle w:val="Heading1Char"/>
                <w:b/>
              </w:rPr>
              <w:t>Grade</w:t>
            </w:r>
            <w:r w:rsidRPr="00317D8C">
              <w:t>:</w:t>
            </w:r>
          </w:p>
        </w:tc>
        <w:tc>
          <w:tcPr>
            <w:tcW w:w="4819" w:type="dxa"/>
            <w:tcBorders>
              <w:bottom w:val="single" w:sz="4" w:space="0" w:color="auto"/>
            </w:tcBorders>
            <w:vAlign w:val="center"/>
          </w:tcPr>
          <w:p w14:paraId="3DD888FB" w14:textId="49ED338D" w:rsidR="00411ADE" w:rsidRPr="00893501" w:rsidRDefault="00CB76AA" w:rsidP="00207243">
            <w:pPr>
              <w:spacing w:after="0" w:line="240" w:lineRule="auto"/>
              <w:jc w:val="both"/>
            </w:pPr>
            <w:r>
              <w:t xml:space="preserve">Grade </w:t>
            </w:r>
            <w:r w:rsidR="005209B3">
              <w:t>B1</w:t>
            </w:r>
          </w:p>
        </w:tc>
      </w:tr>
      <w:tr w:rsidR="00E220A7" w:rsidRPr="00C74658" w14:paraId="5D6127EF" w14:textId="77777777" w:rsidTr="00E175BD">
        <w:trPr>
          <w:trHeight w:val="629"/>
        </w:trPr>
        <w:tc>
          <w:tcPr>
            <w:tcW w:w="5207" w:type="dxa"/>
            <w:tcBorders>
              <w:bottom w:val="single" w:sz="4" w:space="0" w:color="auto"/>
            </w:tcBorders>
            <w:vAlign w:val="center"/>
          </w:tcPr>
          <w:p w14:paraId="5D88FA13" w14:textId="77777777" w:rsidR="009E2012" w:rsidRPr="00C74658" w:rsidRDefault="006C5A39" w:rsidP="00207243">
            <w:pPr>
              <w:pStyle w:val="Heading1"/>
              <w:jc w:val="both"/>
            </w:pPr>
            <w:r>
              <w:t xml:space="preserve">Job </w:t>
            </w:r>
            <w:r w:rsidR="00F36F54">
              <w:t>F</w:t>
            </w:r>
            <w:r w:rsidR="00E220A7" w:rsidRPr="00317D8C">
              <w:t>ield</w:t>
            </w:r>
            <w:r w:rsidR="00E220A7">
              <w:t>:</w:t>
            </w:r>
          </w:p>
        </w:tc>
        <w:tc>
          <w:tcPr>
            <w:tcW w:w="4819" w:type="dxa"/>
            <w:tcBorders>
              <w:bottom w:val="single" w:sz="4" w:space="0" w:color="auto"/>
            </w:tcBorders>
            <w:vAlign w:val="center"/>
          </w:tcPr>
          <w:p w14:paraId="6AEE91ED" w14:textId="4885078F" w:rsidR="00E220A7" w:rsidRPr="00C74658" w:rsidRDefault="004F734D" w:rsidP="00207243">
            <w:pPr>
              <w:spacing w:after="0" w:line="240" w:lineRule="auto"/>
              <w:jc w:val="both"/>
              <w:rPr>
                <w:sz w:val="28"/>
                <w:szCs w:val="28"/>
              </w:rPr>
            </w:pPr>
            <w:sdt>
              <w:sdtPr>
                <w:id w:val="-54312693"/>
                <w:placeholder>
                  <w:docPart w:val="96341F48337943FB8FB3792BB43030A0"/>
                </w:placeholder>
                <w:dropDownList>
                  <w:listItem w:value="Choose an item."/>
                  <w:listItem w:displayText="Administration" w:value="Administration"/>
                  <w:listItem w:displayText="Apprenticeships" w:value="Apprenticeships"/>
                  <w:listItem w:displayText="Business Continuity" w:value="Business Continuity"/>
                  <w:listItem w:displayText="Customer Services" w:value="Customer Services"/>
                  <w:listItem w:displayText="Economic Development" w:value="Economic Development"/>
                  <w:listItem w:displayText="Education" w:value="Education"/>
                  <w:listItem w:displayText="Environments and Public Services" w:value="Environments and Public Services"/>
                  <w:listItem w:displayText="Finance" w:value="Finance"/>
                  <w:listItem w:displayText="Graduate" w:value="Graduate"/>
                  <w:listItem w:displayText="Highways and Waste" w:value="Highways and Waste"/>
                  <w:listItem w:displayText="Human Resources" w:value="Human Resources"/>
                  <w:listItem w:displayText="Information Services" w:value="Information Services"/>
                  <w:listItem w:displayText="Legal and Governance" w:value="Legal and Governance"/>
                  <w:listItem w:displayText="Libraries and Registration Services" w:value="Libraries and Registration Services"/>
                  <w:listItem w:displayText="Marketing and Communications" w:value="Marketing and Communications"/>
                  <w:listItem w:displayText="Operations" w:value="Operations"/>
                  <w:listItem w:displayText="Procurement" w:value="Procurement"/>
                  <w:listItem w:displayText="Property" w:value="Property"/>
                  <w:listItem w:displayText="Public Health" w:value="Public Health"/>
                  <w:listItem w:displayText="Social Care" w:value="Social Care"/>
                  <w:listItem w:displayText="Strategy and Policy" w:value="Strategy and Policy"/>
                  <w:listItem w:displayText="Young Peoples Services" w:value="Young Peoples Services"/>
                </w:dropDownList>
              </w:sdtPr>
              <w:sdtEndPr/>
              <w:sdtContent>
                <w:r w:rsidR="008B548E">
                  <w:t>Public Health</w:t>
                </w:r>
              </w:sdtContent>
            </w:sdt>
          </w:p>
        </w:tc>
      </w:tr>
      <w:tr w:rsidR="001032D9" w:rsidRPr="00C74658" w14:paraId="165804B1" w14:textId="77777777" w:rsidTr="00E175BD">
        <w:trPr>
          <w:trHeight w:val="629"/>
        </w:trPr>
        <w:tc>
          <w:tcPr>
            <w:tcW w:w="5207" w:type="dxa"/>
            <w:tcBorders>
              <w:bottom w:val="single" w:sz="4" w:space="0" w:color="auto"/>
            </w:tcBorders>
            <w:vAlign w:val="center"/>
          </w:tcPr>
          <w:p w14:paraId="7345D8F5" w14:textId="77777777" w:rsidR="001032D9" w:rsidRDefault="001032D9" w:rsidP="00207243">
            <w:pPr>
              <w:pStyle w:val="Heading1"/>
              <w:jc w:val="both"/>
            </w:pPr>
            <w:r>
              <w:t>Job Code:</w:t>
            </w:r>
          </w:p>
        </w:tc>
        <w:tc>
          <w:tcPr>
            <w:tcW w:w="4819" w:type="dxa"/>
            <w:tcBorders>
              <w:bottom w:val="single" w:sz="4" w:space="0" w:color="auto"/>
            </w:tcBorders>
            <w:vAlign w:val="center"/>
          </w:tcPr>
          <w:p w14:paraId="59A126BD" w14:textId="6E2FBF99" w:rsidR="001032D9" w:rsidRPr="00BA0ABD" w:rsidRDefault="00BA0ABD" w:rsidP="00207243">
            <w:pPr>
              <w:spacing w:after="0" w:line="240" w:lineRule="auto"/>
              <w:jc w:val="both"/>
              <w:rPr>
                <w:i/>
              </w:rPr>
            </w:pPr>
            <w:r w:rsidRPr="00BA0ABD">
              <w:rPr>
                <w:i/>
              </w:rPr>
              <w:t>HR to complete</w:t>
            </w:r>
          </w:p>
        </w:tc>
      </w:tr>
      <w:tr w:rsidR="00B21F97" w:rsidRPr="00C74658" w14:paraId="7409F0DE" w14:textId="77777777" w:rsidTr="00E175BD">
        <w:trPr>
          <w:trHeight w:val="629"/>
        </w:trPr>
        <w:tc>
          <w:tcPr>
            <w:tcW w:w="5207" w:type="dxa"/>
            <w:tcBorders>
              <w:bottom w:val="single" w:sz="4" w:space="0" w:color="auto"/>
            </w:tcBorders>
            <w:vAlign w:val="center"/>
          </w:tcPr>
          <w:p w14:paraId="420A2813" w14:textId="3EBB04FC" w:rsidR="00B21F97" w:rsidRDefault="00B21F97" w:rsidP="00207243">
            <w:pPr>
              <w:pStyle w:val="Heading1"/>
              <w:jc w:val="both"/>
            </w:pPr>
            <w:r>
              <w:t xml:space="preserve">Professionally accountable to: </w:t>
            </w:r>
          </w:p>
        </w:tc>
        <w:tc>
          <w:tcPr>
            <w:tcW w:w="4819" w:type="dxa"/>
            <w:tcBorders>
              <w:bottom w:val="single" w:sz="4" w:space="0" w:color="auto"/>
            </w:tcBorders>
            <w:vAlign w:val="center"/>
          </w:tcPr>
          <w:p w14:paraId="1AB02F0E" w14:textId="2E4909CE" w:rsidR="00B21F97" w:rsidRPr="00207243" w:rsidRDefault="00207243" w:rsidP="00207243">
            <w:pPr>
              <w:jc w:val="both"/>
            </w:pPr>
            <w:r>
              <w:t xml:space="preserve">Professionally accountable to the Council (and the OHID/DHSC Regional Director of Public Health) </w:t>
            </w:r>
          </w:p>
        </w:tc>
      </w:tr>
      <w:tr w:rsidR="00635AEB" w:rsidRPr="00C74658" w14:paraId="48951AEF" w14:textId="77777777" w:rsidTr="00E175BD">
        <w:trPr>
          <w:trHeight w:val="629"/>
        </w:trPr>
        <w:tc>
          <w:tcPr>
            <w:tcW w:w="5207" w:type="dxa"/>
            <w:tcBorders>
              <w:bottom w:val="single" w:sz="4" w:space="0" w:color="auto"/>
            </w:tcBorders>
          </w:tcPr>
          <w:p w14:paraId="14622D97" w14:textId="625D8F0F" w:rsidR="00635AEB" w:rsidRDefault="00635AEB" w:rsidP="00207243">
            <w:pPr>
              <w:pStyle w:val="Heading1"/>
              <w:jc w:val="both"/>
            </w:pPr>
            <w:r w:rsidRPr="004D7979">
              <w:rPr>
                <w:rFonts w:eastAsia="Calibri" w:cs="Arial"/>
                <w:color w:val="000000"/>
              </w:rPr>
              <w:t>Key Relationships:</w:t>
            </w:r>
          </w:p>
        </w:tc>
        <w:tc>
          <w:tcPr>
            <w:tcW w:w="4819" w:type="dxa"/>
            <w:tcBorders>
              <w:bottom w:val="single" w:sz="4" w:space="0" w:color="auto"/>
            </w:tcBorders>
          </w:tcPr>
          <w:p w14:paraId="3A461235" w14:textId="77777777" w:rsidR="00635AEB" w:rsidRPr="004D7979" w:rsidRDefault="00635AEB" w:rsidP="00207243">
            <w:pPr>
              <w:numPr>
                <w:ilvl w:val="0"/>
                <w:numId w:val="34"/>
              </w:numPr>
              <w:spacing w:after="0" w:line="240" w:lineRule="auto"/>
              <w:ind w:left="316" w:hanging="283"/>
              <w:jc w:val="both"/>
              <w:rPr>
                <w:rFonts w:eastAsia="Calibri"/>
                <w:bCs/>
                <w:color w:val="000000"/>
              </w:rPr>
            </w:pPr>
            <w:r w:rsidRPr="004D7979">
              <w:rPr>
                <w:rFonts w:eastAsia="Calibri"/>
                <w:bCs/>
                <w:color w:val="000000"/>
              </w:rPr>
              <w:t>Cabinet/Portfolio holder</w:t>
            </w:r>
          </w:p>
          <w:p w14:paraId="2D355A57" w14:textId="77777777" w:rsidR="00635AEB" w:rsidRPr="004D7979" w:rsidRDefault="00635AEB" w:rsidP="00207243">
            <w:pPr>
              <w:numPr>
                <w:ilvl w:val="0"/>
                <w:numId w:val="34"/>
              </w:numPr>
              <w:spacing w:after="0" w:line="240" w:lineRule="auto"/>
              <w:ind w:left="316" w:hanging="283"/>
              <w:jc w:val="both"/>
              <w:rPr>
                <w:rFonts w:eastAsia="Calibri"/>
                <w:bCs/>
                <w:color w:val="000000"/>
              </w:rPr>
            </w:pPr>
            <w:r w:rsidRPr="004D7979">
              <w:rPr>
                <w:rFonts w:eastAsia="Calibri"/>
                <w:bCs/>
                <w:color w:val="000000"/>
              </w:rPr>
              <w:t>Senior Management Team</w:t>
            </w:r>
          </w:p>
          <w:p w14:paraId="72D78256" w14:textId="77777777" w:rsidR="00635AEB" w:rsidRPr="004D7979" w:rsidRDefault="00635AEB" w:rsidP="00207243">
            <w:pPr>
              <w:numPr>
                <w:ilvl w:val="0"/>
                <w:numId w:val="34"/>
              </w:numPr>
              <w:spacing w:after="0" w:line="240" w:lineRule="auto"/>
              <w:ind w:left="316" w:hanging="283"/>
              <w:jc w:val="both"/>
              <w:rPr>
                <w:rFonts w:eastAsia="Calibri"/>
                <w:bCs/>
                <w:color w:val="000000"/>
              </w:rPr>
            </w:pPr>
            <w:r w:rsidRPr="004D7979">
              <w:rPr>
                <w:rFonts w:eastAsia="Calibri"/>
                <w:bCs/>
                <w:color w:val="000000"/>
              </w:rPr>
              <w:t>Local NHS bodies</w:t>
            </w:r>
          </w:p>
          <w:p w14:paraId="50B00910" w14:textId="77777777" w:rsidR="00635AEB" w:rsidRDefault="00635AEB" w:rsidP="00207243">
            <w:pPr>
              <w:numPr>
                <w:ilvl w:val="0"/>
                <w:numId w:val="34"/>
              </w:numPr>
              <w:spacing w:after="0" w:line="240" w:lineRule="auto"/>
              <w:ind w:left="316" w:hanging="283"/>
              <w:jc w:val="both"/>
              <w:rPr>
                <w:rFonts w:eastAsia="Calibri"/>
                <w:bCs/>
                <w:color w:val="000000"/>
              </w:rPr>
            </w:pPr>
            <w:r>
              <w:rPr>
                <w:rFonts w:eastAsia="Calibri"/>
                <w:bCs/>
                <w:color w:val="000000"/>
              </w:rPr>
              <w:t>UK Health Security Agency</w:t>
            </w:r>
          </w:p>
          <w:p w14:paraId="0C589357" w14:textId="77777777" w:rsidR="00635AEB" w:rsidRPr="004D7979" w:rsidRDefault="00635AEB" w:rsidP="00207243">
            <w:pPr>
              <w:numPr>
                <w:ilvl w:val="0"/>
                <w:numId w:val="34"/>
              </w:numPr>
              <w:spacing w:after="0" w:line="240" w:lineRule="auto"/>
              <w:ind w:left="316" w:hanging="283"/>
              <w:jc w:val="both"/>
              <w:rPr>
                <w:rFonts w:eastAsia="Calibri"/>
                <w:bCs/>
                <w:color w:val="000000"/>
              </w:rPr>
            </w:pPr>
            <w:r>
              <w:rPr>
                <w:rFonts w:eastAsia="Calibri"/>
                <w:bCs/>
                <w:color w:val="000000"/>
              </w:rPr>
              <w:t>Office for Health Improvement and Disparities</w:t>
            </w:r>
          </w:p>
          <w:p w14:paraId="3D1932FE" w14:textId="77777777" w:rsidR="00635AEB" w:rsidRPr="004D7979" w:rsidRDefault="00635AEB" w:rsidP="00207243">
            <w:pPr>
              <w:numPr>
                <w:ilvl w:val="0"/>
                <w:numId w:val="34"/>
              </w:numPr>
              <w:spacing w:after="0" w:line="240" w:lineRule="auto"/>
              <w:ind w:left="316" w:hanging="283"/>
              <w:jc w:val="both"/>
              <w:rPr>
                <w:rFonts w:eastAsia="Calibri"/>
                <w:bCs/>
                <w:color w:val="000000"/>
              </w:rPr>
            </w:pPr>
            <w:r w:rsidRPr="004D7979">
              <w:rPr>
                <w:rFonts w:eastAsia="Calibri"/>
                <w:bCs/>
                <w:color w:val="000000"/>
              </w:rPr>
              <w:t>Health and Wellbeing Board</w:t>
            </w:r>
          </w:p>
          <w:p w14:paraId="0AC61192" w14:textId="77777777" w:rsidR="00635AEB" w:rsidRPr="004D7979" w:rsidRDefault="00635AEB" w:rsidP="00207243">
            <w:pPr>
              <w:numPr>
                <w:ilvl w:val="0"/>
                <w:numId w:val="34"/>
              </w:numPr>
              <w:spacing w:after="0" w:line="240" w:lineRule="auto"/>
              <w:ind w:left="316" w:hanging="283"/>
              <w:jc w:val="both"/>
              <w:rPr>
                <w:rFonts w:eastAsia="Calibri"/>
                <w:bCs/>
                <w:color w:val="000000"/>
              </w:rPr>
            </w:pPr>
            <w:r w:rsidRPr="004D7979">
              <w:rPr>
                <w:rFonts w:eastAsia="Calibri"/>
                <w:bCs/>
                <w:color w:val="000000"/>
              </w:rPr>
              <w:t>Local Resilience Forum</w:t>
            </w:r>
          </w:p>
          <w:p w14:paraId="6B9CB29A" w14:textId="77777777" w:rsidR="00635AEB" w:rsidRPr="004D7979" w:rsidRDefault="00635AEB" w:rsidP="00207243">
            <w:pPr>
              <w:numPr>
                <w:ilvl w:val="0"/>
                <w:numId w:val="34"/>
              </w:numPr>
              <w:spacing w:after="0" w:line="240" w:lineRule="auto"/>
              <w:ind w:left="316" w:hanging="283"/>
              <w:jc w:val="both"/>
              <w:rPr>
                <w:rFonts w:eastAsia="Calibri"/>
                <w:bCs/>
                <w:color w:val="000000"/>
              </w:rPr>
            </w:pPr>
            <w:r w:rsidRPr="004D7979">
              <w:rPr>
                <w:rFonts w:eastAsia="Calibri"/>
                <w:bCs/>
                <w:color w:val="000000"/>
              </w:rPr>
              <w:t>NHS England</w:t>
            </w:r>
          </w:p>
          <w:p w14:paraId="35921209" w14:textId="77777777" w:rsidR="005209B3" w:rsidRDefault="00635AEB" w:rsidP="00207243">
            <w:pPr>
              <w:numPr>
                <w:ilvl w:val="0"/>
                <w:numId w:val="34"/>
              </w:numPr>
              <w:spacing w:after="0" w:line="240" w:lineRule="auto"/>
              <w:ind w:left="316" w:hanging="283"/>
              <w:jc w:val="both"/>
              <w:rPr>
                <w:rFonts w:eastAsia="Calibri"/>
                <w:bCs/>
                <w:color w:val="000000"/>
              </w:rPr>
            </w:pPr>
            <w:r w:rsidRPr="004D7979">
              <w:rPr>
                <w:rFonts w:eastAsia="Calibri"/>
                <w:bCs/>
                <w:color w:val="000000"/>
              </w:rPr>
              <w:t>District/Borough Councils</w:t>
            </w:r>
          </w:p>
          <w:p w14:paraId="157BC72F" w14:textId="028EA665" w:rsidR="00635AEB" w:rsidRPr="005209B3" w:rsidRDefault="00635AEB" w:rsidP="00207243">
            <w:pPr>
              <w:numPr>
                <w:ilvl w:val="0"/>
                <w:numId w:val="34"/>
              </w:numPr>
              <w:spacing w:after="0" w:line="240" w:lineRule="auto"/>
              <w:ind w:left="316" w:hanging="283"/>
              <w:jc w:val="both"/>
              <w:rPr>
                <w:rFonts w:eastAsia="Calibri"/>
                <w:bCs/>
                <w:color w:val="000000"/>
              </w:rPr>
            </w:pPr>
            <w:r w:rsidRPr="005209B3">
              <w:rPr>
                <w:rFonts w:eastAsia="Calibri"/>
                <w:bCs/>
                <w:color w:val="000000"/>
              </w:rPr>
              <w:t>The public and the press</w:t>
            </w:r>
          </w:p>
        </w:tc>
      </w:tr>
      <w:tr w:rsidR="00635AEB" w:rsidRPr="0068128C" w14:paraId="75C91772" w14:textId="77777777" w:rsidTr="00E175BD">
        <w:trPr>
          <w:trHeight w:val="1223"/>
        </w:trPr>
        <w:tc>
          <w:tcPr>
            <w:tcW w:w="10026" w:type="dxa"/>
            <w:gridSpan w:val="2"/>
            <w:tcBorders>
              <w:top w:val="single" w:sz="4" w:space="0" w:color="auto"/>
              <w:bottom w:val="single" w:sz="4" w:space="0" w:color="auto"/>
            </w:tcBorders>
            <w:vAlign w:val="center"/>
          </w:tcPr>
          <w:p w14:paraId="49B8C095" w14:textId="77777777" w:rsidR="00635AEB" w:rsidRPr="00750CAA" w:rsidRDefault="00635AEB" w:rsidP="00207243">
            <w:pPr>
              <w:spacing w:after="0" w:line="240" w:lineRule="auto"/>
              <w:jc w:val="both"/>
              <w:rPr>
                <w:sz w:val="16"/>
                <w:szCs w:val="16"/>
              </w:rPr>
            </w:pPr>
          </w:p>
          <w:p w14:paraId="4FC0FC81" w14:textId="005E2249" w:rsidR="00635AEB" w:rsidRPr="00750CAA" w:rsidRDefault="00635AEB" w:rsidP="00207243">
            <w:pPr>
              <w:pStyle w:val="Heading1"/>
              <w:jc w:val="both"/>
            </w:pPr>
            <w:r w:rsidRPr="00750CAA">
              <w:t>Job Purpose</w:t>
            </w:r>
          </w:p>
          <w:p w14:paraId="5963BB61" w14:textId="77777777" w:rsidR="00635AEB" w:rsidRPr="00750CAA" w:rsidRDefault="00635AEB" w:rsidP="00207243">
            <w:pPr>
              <w:spacing w:after="0" w:line="240" w:lineRule="auto"/>
              <w:jc w:val="both"/>
              <w:rPr>
                <w:rFonts w:eastAsia="Arial Unicode MS"/>
                <w:lang w:eastAsia="en-GB"/>
              </w:rPr>
            </w:pPr>
          </w:p>
          <w:p w14:paraId="64FF596D" w14:textId="77777777" w:rsidR="00635AEB" w:rsidRPr="00750CAA" w:rsidRDefault="00635AEB" w:rsidP="00207243">
            <w:pPr>
              <w:spacing w:after="0" w:line="240" w:lineRule="auto"/>
              <w:jc w:val="both"/>
              <w:rPr>
                <w:rFonts w:eastAsia="Arial Unicode MS"/>
                <w:lang w:eastAsia="en-GB"/>
              </w:rPr>
            </w:pPr>
            <w:r w:rsidRPr="00750CAA">
              <w:rPr>
                <w:rFonts w:eastAsia="Arial Unicode MS"/>
                <w:lang w:eastAsia="en-GB"/>
              </w:rPr>
              <w:t>At Essex County Council (ECC), we look after a large and diverse region of the country. Essex covers over 1,420 square miles and has over 1.8 million residents. ECC are driving forward an ambitious transformation programme, maximising opportunities to become a leading Authority in the country.</w:t>
            </w:r>
          </w:p>
          <w:p w14:paraId="639E0AFF" w14:textId="77777777" w:rsidR="00635AEB" w:rsidRPr="00750CAA" w:rsidRDefault="00635AEB" w:rsidP="00207243">
            <w:pPr>
              <w:spacing w:after="0" w:line="240" w:lineRule="auto"/>
              <w:jc w:val="both"/>
              <w:rPr>
                <w:rFonts w:eastAsia="Arial Unicode MS"/>
                <w:lang w:eastAsia="en-GB"/>
              </w:rPr>
            </w:pPr>
          </w:p>
          <w:p w14:paraId="786847A3" w14:textId="518075A1" w:rsidR="00635AEB" w:rsidRPr="00750CAA" w:rsidRDefault="00635AEB" w:rsidP="00207243">
            <w:pPr>
              <w:spacing w:after="0" w:line="240" w:lineRule="auto"/>
              <w:jc w:val="both"/>
              <w:rPr>
                <w:rFonts w:eastAsia="Arial Unicode MS" w:cstheme="minorBidi"/>
                <w:lang w:eastAsia="en-GB"/>
              </w:rPr>
            </w:pPr>
            <w:r w:rsidRPr="00750CAA">
              <w:rPr>
                <w:rFonts w:eastAsia="Arial Unicode MS"/>
                <w:lang w:eastAsia="en-GB"/>
              </w:rPr>
              <w:lastRenderedPageBreak/>
              <w:t xml:space="preserve">Performing a key role in the organisation, the Director, Wellbeing, Public Health &amp; Communities </w:t>
            </w:r>
            <w:r w:rsidRPr="00BB57AE">
              <w:rPr>
                <w:rFonts w:eastAsia="Arial Unicode MS"/>
                <w:lang w:eastAsia="en-GB"/>
              </w:rPr>
              <w:t xml:space="preserve">will work closely with the Chief Executive, Corporate </w:t>
            </w:r>
            <w:r>
              <w:rPr>
                <w:rFonts w:eastAsia="Arial Unicode MS"/>
                <w:lang w:eastAsia="en-GB"/>
              </w:rPr>
              <w:t>L</w:t>
            </w:r>
            <w:r w:rsidRPr="00BB57AE">
              <w:rPr>
                <w:rFonts w:eastAsia="Arial Unicode MS"/>
                <w:lang w:eastAsia="en-GB"/>
              </w:rPr>
              <w:t xml:space="preserve">eadership </w:t>
            </w:r>
            <w:r>
              <w:rPr>
                <w:rFonts w:eastAsia="Arial Unicode MS"/>
                <w:lang w:eastAsia="en-GB"/>
              </w:rPr>
              <w:t>T</w:t>
            </w:r>
            <w:r w:rsidRPr="00BB57AE">
              <w:rPr>
                <w:rFonts w:eastAsia="Arial Unicode MS"/>
                <w:lang w:eastAsia="en-GB"/>
              </w:rPr>
              <w:t xml:space="preserve">eam </w:t>
            </w:r>
            <w:r>
              <w:rPr>
                <w:rFonts w:eastAsia="Arial Unicode MS"/>
                <w:lang w:eastAsia="en-GB"/>
              </w:rPr>
              <w:t xml:space="preserve">(CLT) </w:t>
            </w:r>
            <w:r w:rsidRPr="00BB57AE">
              <w:rPr>
                <w:rFonts w:eastAsia="Arial Unicode MS"/>
                <w:lang w:eastAsia="en-GB"/>
              </w:rPr>
              <w:t>and with other Directors</w:t>
            </w:r>
            <w:r w:rsidRPr="00750CAA">
              <w:rPr>
                <w:rFonts w:eastAsia="Arial Unicode MS"/>
                <w:lang w:eastAsia="en-GB"/>
              </w:rPr>
              <w:t xml:space="preserve">. </w:t>
            </w:r>
            <w:r w:rsidRPr="00BB57AE">
              <w:rPr>
                <w:rFonts w:eastAsia="Arial Unicode MS"/>
                <w:lang w:eastAsia="en-GB"/>
              </w:rPr>
              <w:t>Together they will formulate corporate policy objectives and plans</w:t>
            </w:r>
            <w:r w:rsidRPr="00750CAA">
              <w:rPr>
                <w:rFonts w:eastAsia="Arial Unicode MS"/>
                <w:lang w:eastAsia="en-GB"/>
              </w:rPr>
              <w:t xml:space="preserve">, </w:t>
            </w:r>
            <w:r w:rsidRPr="00BB57AE">
              <w:rPr>
                <w:rFonts w:eastAsia="Arial Unicode MS"/>
                <w:lang w:eastAsia="en-GB"/>
              </w:rPr>
              <w:t>ensuring the effective corporate management of ECC</w:t>
            </w:r>
            <w:r>
              <w:rPr>
                <w:rFonts w:eastAsia="Arial Unicode MS"/>
                <w:lang w:eastAsia="en-GB"/>
              </w:rPr>
              <w:t xml:space="preserve"> </w:t>
            </w:r>
            <w:r w:rsidRPr="00750CAA">
              <w:rPr>
                <w:rFonts w:eastAsia="Arial Unicode MS"/>
                <w:lang w:eastAsia="en-GB"/>
              </w:rPr>
              <w:t xml:space="preserve">The postholder must therefore be an extremely effective communicator and team player. This is a highly visible and demanding role that requires a leader who already has a strong professional reputation. </w:t>
            </w:r>
          </w:p>
          <w:p w14:paraId="03E6815D" w14:textId="77777777" w:rsidR="00635AEB" w:rsidRPr="00750CAA" w:rsidRDefault="00635AEB" w:rsidP="00207243">
            <w:pPr>
              <w:spacing w:after="0" w:line="240" w:lineRule="auto"/>
              <w:jc w:val="both"/>
              <w:rPr>
                <w:rFonts w:eastAsia="Arial Unicode MS"/>
                <w:lang w:eastAsia="en-GB"/>
              </w:rPr>
            </w:pPr>
          </w:p>
          <w:p w14:paraId="4538C0C3" w14:textId="53912FE0" w:rsidR="00635AEB" w:rsidRPr="00BB57AE" w:rsidRDefault="00635AEB" w:rsidP="00207243">
            <w:pPr>
              <w:spacing w:after="0" w:line="240" w:lineRule="auto"/>
              <w:jc w:val="both"/>
              <w:rPr>
                <w:rFonts w:eastAsia="Arial Unicode MS"/>
                <w:lang w:eastAsia="en-GB"/>
              </w:rPr>
            </w:pPr>
            <w:r w:rsidRPr="00BB57AE">
              <w:rPr>
                <w:rFonts w:eastAsia="Arial Unicode MS"/>
                <w:lang w:eastAsia="en-GB"/>
              </w:rPr>
              <w:t xml:space="preserve">This unique role is responsible for leading, developing and delivering a Public Health </w:t>
            </w:r>
          </w:p>
          <w:p w14:paraId="2D47C5CB" w14:textId="77777777" w:rsidR="00635AEB" w:rsidRPr="00BB57AE" w:rsidRDefault="00635AEB" w:rsidP="00207243">
            <w:pPr>
              <w:spacing w:after="0" w:line="240" w:lineRule="auto"/>
              <w:jc w:val="both"/>
              <w:rPr>
                <w:rFonts w:eastAsia="Arial Unicode MS"/>
                <w:lang w:eastAsia="en-GB"/>
              </w:rPr>
            </w:pPr>
            <w:r w:rsidRPr="00BB57AE">
              <w:rPr>
                <w:rFonts w:eastAsia="Arial Unicode MS"/>
                <w:lang w:eastAsia="en-GB"/>
              </w:rPr>
              <w:t xml:space="preserve">and Communities strategy, which will ensure that our residents enjoy long and </w:t>
            </w:r>
            <w:proofErr w:type="gramStart"/>
            <w:r w:rsidRPr="00BB57AE">
              <w:rPr>
                <w:rFonts w:eastAsia="Arial Unicode MS"/>
                <w:lang w:eastAsia="en-GB"/>
              </w:rPr>
              <w:t>healthy</w:t>
            </w:r>
            <w:proofErr w:type="gramEnd"/>
            <w:r w:rsidRPr="00BB57AE">
              <w:rPr>
                <w:rFonts w:eastAsia="Arial Unicode MS"/>
                <w:lang w:eastAsia="en-GB"/>
              </w:rPr>
              <w:t xml:space="preserve"> </w:t>
            </w:r>
          </w:p>
          <w:p w14:paraId="357BC521" w14:textId="50AAC854" w:rsidR="00635AEB" w:rsidRPr="00750CAA" w:rsidRDefault="00635AEB" w:rsidP="00207243">
            <w:pPr>
              <w:spacing w:after="0" w:line="240" w:lineRule="auto"/>
              <w:jc w:val="both"/>
              <w:rPr>
                <w:rFonts w:eastAsia="Arial Unicode MS"/>
                <w:lang w:eastAsia="en-GB"/>
              </w:rPr>
            </w:pPr>
            <w:r w:rsidRPr="00BB57AE">
              <w:rPr>
                <w:rFonts w:eastAsia="Arial Unicode MS"/>
                <w:lang w:eastAsia="en-GB"/>
              </w:rPr>
              <w:t>lives, improving the wider determinants of health to reduce disparities across the counties and enable residents to fulfil their potential and create self-sustaining strong communities.</w:t>
            </w:r>
            <w:r w:rsidRPr="00750CAA">
              <w:rPr>
                <w:rFonts w:eastAsia="Arial Unicode MS"/>
                <w:lang w:eastAsia="en-GB"/>
              </w:rPr>
              <w:t xml:space="preserve"> </w:t>
            </w:r>
          </w:p>
          <w:p w14:paraId="2BF081B9" w14:textId="77777777" w:rsidR="00635AEB" w:rsidRPr="00750CAA" w:rsidRDefault="00635AEB" w:rsidP="00207243">
            <w:pPr>
              <w:spacing w:after="0" w:line="240" w:lineRule="auto"/>
              <w:jc w:val="both"/>
              <w:rPr>
                <w:rFonts w:eastAsia="Arial Unicode MS"/>
                <w:lang w:eastAsia="en-GB"/>
              </w:rPr>
            </w:pPr>
          </w:p>
          <w:p w14:paraId="7758FED4" w14:textId="74DEC38D" w:rsidR="00635AEB" w:rsidRPr="00750CAA" w:rsidRDefault="00635AEB" w:rsidP="00207243">
            <w:pPr>
              <w:spacing w:after="0" w:line="240" w:lineRule="auto"/>
              <w:jc w:val="both"/>
              <w:rPr>
                <w:rFonts w:eastAsia="Arial Unicode MS"/>
                <w:lang w:eastAsia="en-GB"/>
              </w:rPr>
            </w:pPr>
            <w:r w:rsidRPr="00750CAA">
              <w:rPr>
                <w:rFonts w:eastAsia="Arial Unicode MS"/>
                <w:lang w:eastAsia="en-GB"/>
              </w:rPr>
              <w:t>Th</w:t>
            </w:r>
            <w:r>
              <w:rPr>
                <w:rFonts w:eastAsia="Arial Unicode MS"/>
                <w:lang w:eastAsia="en-GB"/>
              </w:rPr>
              <w:t xml:space="preserve">e Director, </w:t>
            </w:r>
            <w:r w:rsidRPr="00750CAA">
              <w:rPr>
                <w:rFonts w:eastAsia="Arial Unicode MS"/>
                <w:lang w:eastAsia="en-GB"/>
              </w:rPr>
              <w:t xml:space="preserve">Wellbeing, Public Health &amp; Communities, in collaboration with the Executive Director of </w:t>
            </w:r>
            <w:r w:rsidRPr="00750CAA">
              <w:rPr>
                <w:rStyle w:val="normaltextrun"/>
                <w:color w:val="000000"/>
                <w:shd w:val="clear" w:color="auto" w:fill="FFFFFF"/>
              </w:rPr>
              <w:t>People, Policy, Economy and Public Health</w:t>
            </w:r>
            <w:r>
              <w:rPr>
                <w:rStyle w:val="normaltextrun"/>
                <w:color w:val="000000"/>
                <w:shd w:val="clear" w:color="auto" w:fill="FFFFFF"/>
              </w:rPr>
              <w:t>,</w:t>
            </w:r>
            <w:r w:rsidRPr="00750CAA">
              <w:rPr>
                <w:rFonts w:eastAsia="Arial Unicode MS"/>
                <w:lang w:eastAsia="en-GB"/>
              </w:rPr>
              <w:t xml:space="preserve"> is responsible for increasing the economic, cultural, social, health and well-being of the residents and communities of Essex.</w:t>
            </w:r>
            <w:r>
              <w:rPr>
                <w:rFonts w:eastAsia="Arial Unicode MS"/>
                <w:lang w:eastAsia="en-GB"/>
              </w:rPr>
              <w:t xml:space="preserve"> </w:t>
            </w:r>
            <w:r w:rsidRPr="00750CAA">
              <w:rPr>
                <w:rFonts w:eastAsia="Arial Unicode MS"/>
                <w:lang w:eastAsia="en-GB"/>
              </w:rPr>
              <w:t xml:space="preserve">This leader will develop strategic approaches, innovative programmes and collaborative models that reflect the socio-economic diversity of Essex and </w:t>
            </w:r>
            <w:r w:rsidRPr="00BB57AE">
              <w:rPr>
                <w:rFonts w:eastAsia="Arial Unicode MS"/>
                <w:lang w:eastAsia="en-GB"/>
              </w:rPr>
              <w:t>the wider determinants of health</w:t>
            </w:r>
            <w:r w:rsidRPr="00750CAA">
              <w:rPr>
                <w:rFonts w:eastAsia="Arial Unicode MS"/>
                <w:lang w:eastAsia="en-GB"/>
              </w:rPr>
              <w:t xml:space="preserve"> which leverage the full resources of the council, its </w:t>
            </w:r>
            <w:proofErr w:type="gramStart"/>
            <w:r w:rsidRPr="00750CAA">
              <w:rPr>
                <w:rFonts w:eastAsia="Arial Unicode MS"/>
                <w:lang w:eastAsia="en-GB"/>
              </w:rPr>
              <w:t>partners</w:t>
            </w:r>
            <w:proofErr w:type="gramEnd"/>
            <w:r w:rsidRPr="00750CAA">
              <w:rPr>
                <w:rFonts w:eastAsia="Arial Unicode MS"/>
                <w:lang w:eastAsia="en-GB"/>
              </w:rPr>
              <w:t xml:space="preserve"> and communities to enable good public health and strong communities</w:t>
            </w:r>
            <w:r>
              <w:rPr>
                <w:rFonts w:eastAsia="Arial Unicode MS"/>
                <w:lang w:eastAsia="en-GB"/>
              </w:rPr>
              <w:t>, cr</w:t>
            </w:r>
            <w:r w:rsidRPr="00750CAA">
              <w:rPr>
                <w:rFonts w:eastAsia="Arial Unicode MS"/>
                <w:lang w:eastAsia="en-GB"/>
              </w:rPr>
              <w:t xml:space="preserve">eating a </w:t>
            </w:r>
            <w:r w:rsidRPr="00BB57AE">
              <w:t>culture of continuous improvement in health and wellbeing, innovation and evaluation.</w:t>
            </w:r>
          </w:p>
          <w:p w14:paraId="2D0CD019" w14:textId="77777777" w:rsidR="00635AEB" w:rsidRPr="00750CAA" w:rsidRDefault="00635AEB" w:rsidP="00207243">
            <w:pPr>
              <w:spacing w:after="0" w:line="240" w:lineRule="auto"/>
              <w:jc w:val="both"/>
              <w:rPr>
                <w:rFonts w:eastAsia="Arial Unicode MS"/>
                <w:lang w:eastAsia="en-GB"/>
              </w:rPr>
            </w:pPr>
          </w:p>
          <w:p w14:paraId="621868C7" w14:textId="45BF87C1" w:rsidR="00635AEB" w:rsidRPr="00750CAA" w:rsidRDefault="00635AEB" w:rsidP="00207243">
            <w:pPr>
              <w:spacing w:after="0" w:line="240" w:lineRule="auto"/>
              <w:jc w:val="both"/>
              <w:rPr>
                <w:rFonts w:eastAsia="Arial Unicode MS"/>
                <w:lang w:eastAsia="en-GB"/>
              </w:rPr>
            </w:pPr>
            <w:r>
              <w:rPr>
                <w:rFonts w:eastAsia="Arial Unicode MS"/>
                <w:lang w:eastAsia="en-GB"/>
              </w:rPr>
              <w:t>This leader will make</w:t>
            </w:r>
            <w:r w:rsidRPr="00750CAA">
              <w:rPr>
                <w:rFonts w:eastAsia="Arial Unicode MS"/>
                <w:lang w:eastAsia="en-GB"/>
              </w:rPr>
              <w:t xml:space="preserve"> a positive impact to the challenges of health inequalities, ensuring access, </w:t>
            </w:r>
            <w:proofErr w:type="gramStart"/>
            <w:r w:rsidRPr="00750CAA">
              <w:rPr>
                <w:rFonts w:eastAsia="Arial Unicode MS"/>
                <w:lang w:eastAsia="en-GB"/>
              </w:rPr>
              <w:t>participation</w:t>
            </w:r>
            <w:proofErr w:type="gramEnd"/>
            <w:r w:rsidRPr="00750CAA">
              <w:rPr>
                <w:rFonts w:eastAsia="Arial Unicode MS"/>
                <w:lang w:eastAsia="en-GB"/>
              </w:rPr>
              <w:t xml:space="preserve"> and opportunity for all</w:t>
            </w:r>
            <w:r>
              <w:rPr>
                <w:rFonts w:eastAsia="Arial Unicode MS"/>
                <w:lang w:eastAsia="en-GB"/>
              </w:rPr>
              <w:t xml:space="preserve"> and in </w:t>
            </w:r>
            <w:r w:rsidRPr="00750CAA">
              <w:rPr>
                <w:rFonts w:eastAsia="Arial Unicode MS"/>
                <w:lang w:eastAsia="en-GB"/>
              </w:rPr>
              <w:t>this role will develop strategic direction for physical, mental and lifestyle health</w:t>
            </w:r>
            <w:r>
              <w:rPr>
                <w:rFonts w:eastAsia="Arial Unicode MS"/>
                <w:lang w:eastAsia="en-GB"/>
              </w:rPr>
              <w:t xml:space="preserve">, </w:t>
            </w:r>
            <w:r w:rsidRPr="00750CAA">
              <w:rPr>
                <w:rFonts w:eastAsia="Arial Unicode MS"/>
                <w:lang w:eastAsia="en-GB"/>
              </w:rPr>
              <w:t>maximis</w:t>
            </w:r>
            <w:r>
              <w:rPr>
                <w:rFonts w:eastAsia="Arial Unicode MS"/>
                <w:lang w:eastAsia="en-GB"/>
              </w:rPr>
              <w:t>ing</w:t>
            </w:r>
            <w:r w:rsidRPr="00750CAA">
              <w:rPr>
                <w:rFonts w:eastAsia="Arial Unicode MS"/>
                <w:lang w:eastAsia="en-GB"/>
              </w:rPr>
              <w:t xml:space="preserve"> the benefits of integration with health, social care and other services across the broad Essex partnership landscape</w:t>
            </w:r>
            <w:r>
              <w:rPr>
                <w:rFonts w:eastAsia="Arial Unicode MS"/>
                <w:lang w:eastAsia="en-GB"/>
              </w:rPr>
              <w:t xml:space="preserve">. </w:t>
            </w:r>
            <w:r w:rsidRPr="00750CAA">
              <w:rPr>
                <w:rFonts w:eastAsia="Arial Unicode MS"/>
                <w:lang w:eastAsia="en-GB"/>
              </w:rPr>
              <w:t>The Director,</w:t>
            </w:r>
            <w:r w:rsidRPr="00750CAA">
              <w:t xml:space="preserve"> </w:t>
            </w:r>
            <w:r w:rsidRPr="00750CAA">
              <w:rPr>
                <w:rFonts w:eastAsia="Arial Unicode MS"/>
                <w:lang w:eastAsia="en-GB"/>
              </w:rPr>
              <w:t xml:space="preserve">Wellbeing, Public Health &amp; Communities </w:t>
            </w:r>
            <w:r w:rsidRPr="00BB57AE">
              <w:rPr>
                <w:rFonts w:eastAsia="Arial Unicode MS"/>
                <w:lang w:eastAsia="en-GB"/>
              </w:rPr>
              <w:t>will need to bring a strong commercial focus</w:t>
            </w:r>
            <w:r w:rsidRPr="00750CAA">
              <w:rPr>
                <w:rFonts w:eastAsia="Arial Unicode MS"/>
                <w:lang w:eastAsia="en-GB"/>
              </w:rPr>
              <w:t xml:space="preserve"> to the diverse range of </w:t>
            </w:r>
            <w:r>
              <w:rPr>
                <w:rFonts w:eastAsia="Arial Unicode MS"/>
                <w:lang w:eastAsia="en-GB"/>
              </w:rPr>
              <w:t>services</w:t>
            </w:r>
            <w:r w:rsidRPr="00750CAA">
              <w:rPr>
                <w:rFonts w:eastAsia="Arial Unicode MS"/>
                <w:lang w:eastAsia="en-GB"/>
              </w:rPr>
              <w:t xml:space="preserve"> within the scope of the role, with a solid background of operational experience. This leader will be influential and resilient in working with residents, stakeholders and politicians and be someone who can balance complex and conflicting demands.</w:t>
            </w:r>
          </w:p>
          <w:p w14:paraId="77103EF1" w14:textId="77777777" w:rsidR="00635AEB" w:rsidRPr="00750CAA" w:rsidRDefault="00635AEB" w:rsidP="00207243">
            <w:pPr>
              <w:spacing w:after="0" w:line="240" w:lineRule="auto"/>
              <w:jc w:val="both"/>
              <w:rPr>
                <w:rFonts w:eastAsia="Arial Unicode MS"/>
                <w:lang w:eastAsia="en-GB"/>
              </w:rPr>
            </w:pPr>
          </w:p>
          <w:p w14:paraId="52D986A5" w14:textId="22698E91" w:rsidR="00635AEB" w:rsidRPr="00750CAA" w:rsidRDefault="00635AEB" w:rsidP="00207243">
            <w:pPr>
              <w:spacing w:after="0" w:line="240" w:lineRule="auto"/>
              <w:jc w:val="both"/>
              <w:rPr>
                <w:rFonts w:eastAsia="Arial Unicode MS"/>
                <w:lang w:eastAsia="en-GB"/>
              </w:rPr>
            </w:pPr>
            <w:r>
              <w:t>The</w:t>
            </w:r>
            <w:r w:rsidRPr="00BB57AE">
              <w:rPr>
                <w:lang w:eastAsia="en-GB"/>
              </w:rPr>
              <w:t xml:space="preserve"> Director of Public Health is a statutory chief officer of the authority and the principal adviser on all health matters to elected members, </w:t>
            </w:r>
            <w:proofErr w:type="gramStart"/>
            <w:r w:rsidRPr="00BB57AE">
              <w:rPr>
                <w:lang w:eastAsia="en-GB"/>
              </w:rPr>
              <w:t>officers</w:t>
            </w:r>
            <w:proofErr w:type="gramEnd"/>
            <w:r w:rsidRPr="00BB57AE">
              <w:rPr>
                <w:lang w:eastAsia="en-GB"/>
              </w:rPr>
              <w:t xml:space="preserve"> and partners, with a leadership role spanning health improvement, health protection and healthcare public healt</w:t>
            </w:r>
            <w:r>
              <w:rPr>
                <w:lang w:eastAsia="en-GB"/>
              </w:rPr>
              <w:t xml:space="preserve">h and is </w:t>
            </w:r>
            <w:r w:rsidRPr="00BB57AE">
              <w:t>the system leader for improving the health and wellbeing of residents, reducing inequalities in health outcomes and protecting local communities from public health hazards (infectious diseases and environmental threats).</w:t>
            </w:r>
          </w:p>
          <w:p w14:paraId="5D7893C0" w14:textId="77777777" w:rsidR="00635AEB" w:rsidRPr="00750CAA" w:rsidRDefault="00635AEB" w:rsidP="00207243">
            <w:pPr>
              <w:spacing w:after="0" w:line="240" w:lineRule="auto"/>
              <w:jc w:val="both"/>
              <w:rPr>
                <w:sz w:val="22"/>
                <w:szCs w:val="22"/>
              </w:rPr>
            </w:pPr>
          </w:p>
        </w:tc>
      </w:tr>
      <w:tr w:rsidR="00635AEB" w:rsidRPr="009E0DA0" w14:paraId="48238F66" w14:textId="77777777" w:rsidTr="00E175BD">
        <w:trPr>
          <w:trHeight w:val="529"/>
        </w:trPr>
        <w:tc>
          <w:tcPr>
            <w:tcW w:w="10026" w:type="dxa"/>
            <w:gridSpan w:val="2"/>
            <w:tcBorders>
              <w:top w:val="single" w:sz="4" w:space="0" w:color="auto"/>
              <w:bottom w:val="single" w:sz="4" w:space="0" w:color="auto"/>
            </w:tcBorders>
            <w:shd w:val="clear" w:color="auto" w:fill="auto"/>
          </w:tcPr>
          <w:p w14:paraId="3E95636E" w14:textId="77777777" w:rsidR="00635AEB" w:rsidRPr="00750CAA" w:rsidRDefault="00635AEB" w:rsidP="00207243">
            <w:pPr>
              <w:spacing w:after="0" w:line="240" w:lineRule="auto"/>
              <w:jc w:val="both"/>
              <w:rPr>
                <w:b/>
                <w:sz w:val="16"/>
                <w:szCs w:val="16"/>
              </w:rPr>
            </w:pPr>
          </w:p>
          <w:p w14:paraId="041445E9" w14:textId="77777777" w:rsidR="00635AEB" w:rsidRDefault="00635AEB" w:rsidP="00207243">
            <w:pPr>
              <w:pStyle w:val="Heading1"/>
              <w:jc w:val="both"/>
            </w:pPr>
            <w:r w:rsidRPr="00750CAA">
              <w:t xml:space="preserve">Organisational Accountabilities </w:t>
            </w:r>
          </w:p>
          <w:p w14:paraId="1DF97406" w14:textId="77777777" w:rsidR="00635AEB" w:rsidRDefault="00635AEB" w:rsidP="00207243">
            <w:pPr>
              <w:jc w:val="both"/>
            </w:pPr>
          </w:p>
          <w:p w14:paraId="2EB91612" w14:textId="77777777" w:rsidR="00635AEB" w:rsidRDefault="00635AEB" w:rsidP="00207243">
            <w:pPr>
              <w:jc w:val="both"/>
            </w:pPr>
            <w:r w:rsidRPr="00633A7E">
              <w:t xml:space="preserve">Director roles can be appointed as appropriate as a member of the council’s Corporate Leadership Team and play an active role in the corporate management and development of the council as a whole. The role is accountable for: </w:t>
            </w:r>
          </w:p>
          <w:p w14:paraId="78C10EF5" w14:textId="77777777" w:rsidR="00635AEB" w:rsidRDefault="00635AEB" w:rsidP="00207243">
            <w:pPr>
              <w:jc w:val="both"/>
            </w:pPr>
            <w:r w:rsidRPr="00633A7E">
              <w:t xml:space="preserve">• Being an exemplar systems leader - displaying the behaviours expected to support our vision and strategy with Cabinet, CLT, partners and employees at all levels. </w:t>
            </w:r>
          </w:p>
          <w:p w14:paraId="23B1792D" w14:textId="77777777" w:rsidR="00635AEB" w:rsidRDefault="00635AEB" w:rsidP="00207243">
            <w:pPr>
              <w:jc w:val="both"/>
            </w:pPr>
            <w:r w:rsidRPr="00633A7E">
              <w:t xml:space="preserve">• Working collaboratively across the council to support the delivery of best possible outcomes for our customers on a financially sustainable basis. </w:t>
            </w:r>
          </w:p>
          <w:p w14:paraId="2AAEFBCC" w14:textId="77777777" w:rsidR="00635AEB" w:rsidRDefault="00635AEB" w:rsidP="00207243">
            <w:pPr>
              <w:jc w:val="both"/>
            </w:pPr>
            <w:r w:rsidRPr="00633A7E">
              <w:lastRenderedPageBreak/>
              <w:t xml:space="preserve">• Working collaboratively with the Chief Executive and Leader of the council, other members, partners and the community to support the </w:t>
            </w:r>
            <w:proofErr w:type="gramStart"/>
            <w:r w:rsidRPr="00633A7E">
              <w:t>long term</w:t>
            </w:r>
            <w:proofErr w:type="gramEnd"/>
            <w:r w:rsidRPr="00633A7E">
              <w:t xml:space="preserve"> vision. </w:t>
            </w:r>
          </w:p>
          <w:p w14:paraId="5F8EBBDC" w14:textId="77777777" w:rsidR="00635AEB" w:rsidRDefault="00635AEB" w:rsidP="00207243">
            <w:pPr>
              <w:jc w:val="both"/>
            </w:pPr>
            <w:r w:rsidRPr="00633A7E">
              <w:t xml:space="preserve">• Accountable for creating and proactively leading change initiatives which support our </w:t>
            </w:r>
            <w:proofErr w:type="gramStart"/>
            <w:r w:rsidRPr="00633A7E">
              <w:t>longer term</w:t>
            </w:r>
            <w:proofErr w:type="gramEnd"/>
            <w:r w:rsidRPr="00633A7E">
              <w:t xml:space="preserve"> vision. </w:t>
            </w:r>
          </w:p>
          <w:p w14:paraId="34A9E25D" w14:textId="77777777" w:rsidR="00635AEB" w:rsidRDefault="00635AEB" w:rsidP="00207243">
            <w:pPr>
              <w:jc w:val="both"/>
            </w:pPr>
            <w:r w:rsidRPr="00633A7E">
              <w:t xml:space="preserve">• Anticipating and predicting the </w:t>
            </w:r>
            <w:proofErr w:type="gramStart"/>
            <w:r w:rsidRPr="00633A7E">
              <w:t>long term</w:t>
            </w:r>
            <w:proofErr w:type="gramEnd"/>
            <w:r w:rsidRPr="00633A7E">
              <w:t xml:space="preserve"> impact of national and international developments, within an area of expertise to inform the wider function and the council’s strategy. </w:t>
            </w:r>
          </w:p>
          <w:p w14:paraId="52372B2F" w14:textId="77777777" w:rsidR="00635AEB" w:rsidRDefault="00635AEB" w:rsidP="00207243">
            <w:pPr>
              <w:jc w:val="both"/>
            </w:pPr>
            <w:r w:rsidRPr="00633A7E">
              <w:t xml:space="preserve">• Using sound commercial judgement to find novel solutions to emerging and complex issues. </w:t>
            </w:r>
          </w:p>
          <w:p w14:paraId="45DDD0D0" w14:textId="77777777" w:rsidR="00635AEB" w:rsidRDefault="00635AEB" w:rsidP="00207243">
            <w:pPr>
              <w:jc w:val="both"/>
            </w:pPr>
            <w:r w:rsidRPr="00633A7E">
              <w:t xml:space="preserve">• Maximising digital technologies and innovation across the council and with stakeholders and partners. </w:t>
            </w:r>
          </w:p>
          <w:p w14:paraId="50CF9F3E" w14:textId="77777777" w:rsidR="00635AEB" w:rsidRDefault="00635AEB" w:rsidP="00207243">
            <w:pPr>
              <w:jc w:val="both"/>
            </w:pPr>
            <w:r w:rsidRPr="00633A7E">
              <w:t xml:space="preserve">• Celebrating and considering equality and diversity as part of all decisions taken. </w:t>
            </w:r>
          </w:p>
          <w:p w14:paraId="1B7C8313" w14:textId="77777777" w:rsidR="00635AEB" w:rsidRDefault="00635AEB" w:rsidP="00207243">
            <w:pPr>
              <w:jc w:val="both"/>
            </w:pPr>
            <w:r w:rsidRPr="00633A7E">
              <w:t xml:space="preserve">• Using professional expertise to translate the vision and strategy into strategies, goals and plans for the functional area. </w:t>
            </w:r>
          </w:p>
          <w:p w14:paraId="0089A94E" w14:textId="77777777" w:rsidR="00635AEB" w:rsidRDefault="00635AEB" w:rsidP="00207243">
            <w:pPr>
              <w:jc w:val="both"/>
            </w:pPr>
            <w:r w:rsidRPr="00633A7E">
              <w:t xml:space="preserve">• To manage relationships with customers, </w:t>
            </w:r>
            <w:proofErr w:type="gramStart"/>
            <w:r w:rsidRPr="00633A7E">
              <w:t>suppliers</w:t>
            </w:r>
            <w:proofErr w:type="gramEnd"/>
            <w:r w:rsidRPr="00633A7E">
              <w:t xml:space="preserve"> and partners to ensure the best outcomes for Essex. </w:t>
            </w:r>
          </w:p>
          <w:p w14:paraId="36C1FFDF" w14:textId="12BD3AE9" w:rsidR="00635AEB" w:rsidRPr="00633A7E" w:rsidRDefault="00635AEB" w:rsidP="00207243">
            <w:pPr>
              <w:jc w:val="both"/>
            </w:pPr>
            <w:r w:rsidRPr="00633A7E">
              <w:t xml:space="preserve">• Being widely externally networked with fellow professionals, partners, </w:t>
            </w:r>
            <w:proofErr w:type="gramStart"/>
            <w:r w:rsidRPr="00633A7E">
              <w:t>stakeholders</w:t>
            </w:r>
            <w:proofErr w:type="gramEnd"/>
            <w:r w:rsidRPr="00633A7E">
              <w:t xml:space="preserve"> and communities outside the council to evaluate and bring in and apply new practices.</w:t>
            </w:r>
          </w:p>
          <w:p w14:paraId="7620171C" w14:textId="77777777" w:rsidR="00635AEB" w:rsidRPr="00750CAA" w:rsidRDefault="00635AEB" w:rsidP="00207243">
            <w:pPr>
              <w:spacing w:after="0" w:line="240" w:lineRule="auto"/>
              <w:jc w:val="both"/>
            </w:pPr>
          </w:p>
        </w:tc>
      </w:tr>
      <w:tr w:rsidR="00635AEB" w:rsidRPr="009E0DA0" w14:paraId="6F9D9B93" w14:textId="77777777" w:rsidTr="00E175BD">
        <w:trPr>
          <w:trHeight w:val="529"/>
        </w:trPr>
        <w:tc>
          <w:tcPr>
            <w:tcW w:w="10026" w:type="dxa"/>
            <w:gridSpan w:val="2"/>
            <w:tcBorders>
              <w:top w:val="single" w:sz="4" w:space="0" w:color="auto"/>
              <w:bottom w:val="single" w:sz="4" w:space="0" w:color="auto"/>
            </w:tcBorders>
            <w:shd w:val="clear" w:color="auto" w:fill="auto"/>
          </w:tcPr>
          <w:p w14:paraId="37537F78" w14:textId="77777777" w:rsidR="00635AEB" w:rsidRPr="00750CAA" w:rsidRDefault="00635AEB" w:rsidP="00207243">
            <w:pPr>
              <w:pStyle w:val="Heading1"/>
              <w:jc w:val="both"/>
            </w:pPr>
            <w:r w:rsidRPr="00750CAA">
              <w:lastRenderedPageBreak/>
              <w:t>Service/Functional Accountabilities</w:t>
            </w:r>
          </w:p>
          <w:p w14:paraId="54C2EC33" w14:textId="77777777" w:rsidR="00635AEB" w:rsidRPr="00750CAA" w:rsidRDefault="00635AEB" w:rsidP="00207243">
            <w:pPr>
              <w:spacing w:after="0" w:line="240" w:lineRule="auto"/>
              <w:jc w:val="both"/>
            </w:pPr>
          </w:p>
          <w:p w14:paraId="0246E202" w14:textId="20529891" w:rsidR="00635AEB" w:rsidRPr="00750CAA" w:rsidRDefault="00635AEB" w:rsidP="00207243">
            <w:pPr>
              <w:spacing w:before="240" w:after="0" w:line="240" w:lineRule="auto"/>
              <w:jc w:val="both"/>
            </w:pPr>
            <w:r w:rsidRPr="00750CAA">
              <w:t xml:space="preserve">Accountable for all aspects of the delivery strategy for services, ensuring that performance management for the allocated group of services is clearly defined in terms of benchmarked outcomes and defined </w:t>
            </w:r>
            <w:proofErr w:type="gramStart"/>
            <w:r w:rsidRPr="00750CAA">
              <w:t>short, medium and long term</w:t>
            </w:r>
            <w:proofErr w:type="gramEnd"/>
            <w:r w:rsidRPr="00750CAA">
              <w:t xml:space="preserve"> business, performance and quality targets.</w:t>
            </w:r>
          </w:p>
          <w:p w14:paraId="712855EF" w14:textId="6E9BC173" w:rsidR="00635AEB" w:rsidRPr="00750CAA" w:rsidRDefault="00635AEB" w:rsidP="00207243">
            <w:pPr>
              <w:spacing w:before="240" w:after="0" w:line="240" w:lineRule="auto"/>
              <w:jc w:val="both"/>
            </w:pPr>
            <w:r w:rsidRPr="00BB57AE">
              <w:t>Lead on the delivery and commissioning of efficient and effective services to residents and stakeholders within this portfolio, listening and responding to their needs where possible whilst ensuring services are configured to reduce demand.</w:t>
            </w:r>
          </w:p>
          <w:p w14:paraId="2174CF73" w14:textId="1FB3201E" w:rsidR="00635AEB" w:rsidRPr="00750CAA" w:rsidRDefault="00635AEB" w:rsidP="00207243">
            <w:pPr>
              <w:spacing w:before="240" w:after="0" w:line="240" w:lineRule="auto"/>
              <w:jc w:val="both"/>
            </w:pPr>
            <w:r w:rsidRPr="00750CAA">
              <w:t xml:space="preserve">Accountable for both the development and delivery of a Public Health and Wellbeing policy and strategy that improves the health and wellbeing of residents in Essex, creating strengthened, self-sustaining communities, including identifying local priorities for health improvement and protection within the Public Health Outcomes Framework for England </w:t>
            </w:r>
            <w:r w:rsidRPr="00BB57AE">
              <w:t>in partnership with the Health &amp; Wellbeing Board</w:t>
            </w:r>
          </w:p>
          <w:p w14:paraId="099D63B9" w14:textId="77777777" w:rsidR="00635AEB" w:rsidRPr="00BB57AE" w:rsidRDefault="00635AEB" w:rsidP="00207243">
            <w:pPr>
              <w:tabs>
                <w:tab w:val="left" w:pos="993"/>
              </w:tabs>
              <w:spacing w:after="0" w:line="240" w:lineRule="auto"/>
              <w:jc w:val="both"/>
            </w:pPr>
          </w:p>
          <w:p w14:paraId="481F67EE" w14:textId="0068E74B" w:rsidR="00635AEB" w:rsidRPr="00BB57AE" w:rsidRDefault="00635AEB" w:rsidP="00207243">
            <w:pPr>
              <w:tabs>
                <w:tab w:val="left" w:pos="993"/>
              </w:tabs>
              <w:spacing w:after="0" w:line="240" w:lineRule="auto"/>
              <w:jc w:val="both"/>
            </w:pPr>
            <w:r w:rsidRPr="00BB57AE">
              <w:t>Ensure services for improving health and wellbeing of local communities are commissioned within the Council policy, promote innovation and appropriate risk management and are responsive to the needs of the communities in Essex and over time. Ensure scientific principles of evaluation underpin all commissioning and delivery, of health and wellbeing services.</w:t>
            </w:r>
          </w:p>
          <w:p w14:paraId="73203D04" w14:textId="79813D9D" w:rsidR="00635AEB" w:rsidRPr="00BB57AE" w:rsidRDefault="00635AEB" w:rsidP="00207243">
            <w:pPr>
              <w:spacing w:before="240" w:after="0" w:line="240" w:lineRule="auto"/>
              <w:jc w:val="both"/>
            </w:pPr>
            <w:r>
              <w:t>P</w:t>
            </w:r>
            <w:r w:rsidRPr="00BB57AE">
              <w:t xml:space="preserve">rovide the leadership to drive improvements in the health and wellbeing of the residents of Essex to reduce inequalities in health outcomes and working in collaboration with UKHSA to protect local communities from </w:t>
            </w:r>
            <w:r w:rsidRPr="00BB57AE">
              <w:rPr>
                <w:rFonts w:eastAsia="Calibri"/>
              </w:rPr>
              <w:t>threats to their health through infectious diseases, environmental and other public health hazards.</w:t>
            </w:r>
            <w:r w:rsidRPr="00BB57AE">
              <w:t xml:space="preserve"> </w:t>
            </w:r>
          </w:p>
          <w:p w14:paraId="5DFEF68F" w14:textId="0222EC5E" w:rsidR="00635AEB" w:rsidRPr="00750CAA" w:rsidRDefault="00635AEB" w:rsidP="00207243">
            <w:pPr>
              <w:spacing w:before="240" w:after="0" w:line="240" w:lineRule="auto"/>
              <w:jc w:val="both"/>
            </w:pPr>
            <w:r w:rsidRPr="00BB57AE">
              <w:t>Deliver a system to support surveillance, monitoring and evaluation of health and wellbeing and inequalities in health outcomes of local communities (including an easily accessible Joint Strategic Needs Assessment System</w:t>
            </w:r>
          </w:p>
          <w:p w14:paraId="2E755720" w14:textId="77777777" w:rsidR="00635AEB" w:rsidRDefault="00635AEB" w:rsidP="00207243">
            <w:pPr>
              <w:tabs>
                <w:tab w:val="left" w:pos="993"/>
              </w:tabs>
              <w:spacing w:after="0" w:line="240" w:lineRule="auto"/>
              <w:jc w:val="both"/>
            </w:pPr>
          </w:p>
          <w:p w14:paraId="3A9EC6F3" w14:textId="7773BF0D" w:rsidR="00635AEB" w:rsidRPr="00BB57AE" w:rsidRDefault="00635AEB" w:rsidP="00207243">
            <w:pPr>
              <w:tabs>
                <w:tab w:val="left" w:pos="993"/>
              </w:tabs>
              <w:spacing w:after="0" w:line="240" w:lineRule="auto"/>
              <w:jc w:val="both"/>
            </w:pPr>
            <w:r w:rsidRPr="00BB57AE">
              <w:t xml:space="preserve">Provide assurance that the health protection system for local communities is fit for </w:t>
            </w:r>
            <w:proofErr w:type="gramStart"/>
            <w:r w:rsidRPr="00BB57AE">
              <w:t>purpose</w:t>
            </w:r>
            <w:proofErr w:type="gramEnd"/>
          </w:p>
          <w:p w14:paraId="13455457" w14:textId="1515B9FE" w:rsidR="00635AEB" w:rsidRPr="00750CAA" w:rsidRDefault="00635AEB" w:rsidP="00207243">
            <w:pPr>
              <w:spacing w:before="240" w:after="0" w:line="240" w:lineRule="auto"/>
              <w:jc w:val="both"/>
            </w:pPr>
            <w:r w:rsidRPr="00750CAA">
              <w:t>Develop and deliver a community engagement strategy which complements the delivery of Public Health and Wellbeing initiatives.</w:t>
            </w:r>
          </w:p>
          <w:p w14:paraId="04309E3A" w14:textId="77777777" w:rsidR="00635AEB" w:rsidRPr="00750CAA" w:rsidRDefault="00635AEB" w:rsidP="00207243">
            <w:pPr>
              <w:tabs>
                <w:tab w:val="left" w:pos="993"/>
              </w:tabs>
              <w:spacing w:after="0" w:line="240" w:lineRule="auto"/>
              <w:jc w:val="both"/>
            </w:pPr>
          </w:p>
          <w:p w14:paraId="394558FB" w14:textId="40DA0C74" w:rsidR="00635AEB" w:rsidRPr="00750CAA" w:rsidRDefault="00635AEB" w:rsidP="00207243">
            <w:pPr>
              <w:tabs>
                <w:tab w:val="left" w:pos="993"/>
              </w:tabs>
              <w:spacing w:after="0" w:line="240" w:lineRule="auto"/>
              <w:jc w:val="both"/>
            </w:pPr>
            <w:r w:rsidRPr="00750CAA">
              <w:t xml:space="preserve">Build powerful relationships at senior Director </w:t>
            </w:r>
            <w:r w:rsidRPr="00DD6CD7">
              <w:t xml:space="preserve">levels </w:t>
            </w:r>
            <w:r w:rsidRPr="00F312B8">
              <w:t>with health organisations</w:t>
            </w:r>
            <w:r w:rsidRPr="00750CAA">
              <w:t xml:space="preserve">, councils in Essex, government, health organisations, the private sector and with local authorities beyond our boundaries, to deliver for our residents, </w:t>
            </w:r>
            <w:proofErr w:type="gramStart"/>
            <w:r w:rsidRPr="00750CAA">
              <w:t>communities</w:t>
            </w:r>
            <w:proofErr w:type="gramEnd"/>
            <w:r w:rsidRPr="00750CAA">
              <w:t xml:space="preserve"> and businesses. </w:t>
            </w:r>
            <w:r w:rsidRPr="00BB57AE">
              <w:t>Collaborate across local authority boundaries to ensure residents of Essex benefit from population health and care programmes (the Sustainable Transformation Plans which apply from 2016 to 2020).</w:t>
            </w:r>
          </w:p>
          <w:p w14:paraId="358EDE9B" w14:textId="2B381140" w:rsidR="00635AEB" w:rsidRPr="00750CAA" w:rsidRDefault="00635AEB" w:rsidP="00207243">
            <w:pPr>
              <w:spacing w:before="240" w:after="0" w:line="240" w:lineRule="auto"/>
              <w:jc w:val="both"/>
            </w:pPr>
            <w:r w:rsidRPr="00750CAA">
              <w:t xml:space="preserve">Accountable for the strategic direction and delivery for a portfolio of </w:t>
            </w:r>
            <w:proofErr w:type="gramStart"/>
            <w:r w:rsidRPr="00750CAA">
              <w:t>community based</w:t>
            </w:r>
            <w:proofErr w:type="gramEnd"/>
            <w:r w:rsidRPr="00750CAA">
              <w:t xml:space="preserve"> services ensuring alignment to the Corporate plan and associated priorities, including commerciality and sustainability, maximising business development and income generation.</w:t>
            </w:r>
          </w:p>
          <w:p w14:paraId="07767402" w14:textId="0642F76B" w:rsidR="00635AEB" w:rsidRDefault="00635AEB" w:rsidP="00207243">
            <w:pPr>
              <w:spacing w:before="240" w:after="0" w:line="240" w:lineRule="auto"/>
              <w:jc w:val="both"/>
            </w:pPr>
            <w:r w:rsidRPr="00750CAA">
              <w:t xml:space="preserve">Support the </w:t>
            </w:r>
            <w:r w:rsidRPr="00750CAA">
              <w:rPr>
                <w:rFonts w:eastAsia="Arial Unicode MS"/>
                <w:lang w:eastAsia="en-GB"/>
              </w:rPr>
              <w:t xml:space="preserve">Executive Director of </w:t>
            </w:r>
            <w:r w:rsidRPr="00750CAA">
              <w:rPr>
                <w:rStyle w:val="normaltextrun"/>
                <w:color w:val="000000"/>
                <w:shd w:val="clear" w:color="auto" w:fill="FFFFFF"/>
              </w:rPr>
              <w:t xml:space="preserve">People, Policy, Economy and Public </w:t>
            </w:r>
            <w:proofErr w:type="spellStart"/>
            <w:r w:rsidRPr="00750CAA">
              <w:rPr>
                <w:rStyle w:val="normaltextrun"/>
                <w:color w:val="000000"/>
                <w:shd w:val="clear" w:color="auto" w:fill="FFFFFF"/>
              </w:rPr>
              <w:t>Healt</w:t>
            </w:r>
            <w:proofErr w:type="spellEnd"/>
            <w:r w:rsidRPr="00750CAA">
              <w:rPr>
                <w:rFonts w:eastAsia="Arial Unicode MS"/>
                <w:lang w:eastAsia="en-GB"/>
              </w:rPr>
              <w:t xml:space="preserve"> </w:t>
            </w:r>
            <w:r w:rsidRPr="00750CAA">
              <w:t xml:space="preserve">on all national, </w:t>
            </w:r>
            <w:proofErr w:type="gramStart"/>
            <w:r w:rsidRPr="00750CAA">
              <w:t>regional</w:t>
            </w:r>
            <w:proofErr w:type="gramEnd"/>
            <w:r w:rsidRPr="00750CAA">
              <w:t xml:space="preserve"> and local partnerships and boards where public health, well-being or strengthening communities are the substantive focus.</w:t>
            </w:r>
          </w:p>
          <w:p w14:paraId="59D2007D" w14:textId="77777777" w:rsidR="00635AEB" w:rsidRPr="00C47660" w:rsidRDefault="00635AEB" w:rsidP="00207243">
            <w:pPr>
              <w:spacing w:before="240" w:after="0" w:line="240" w:lineRule="auto"/>
              <w:jc w:val="both"/>
              <w:rPr>
                <w:color w:val="000000"/>
                <w:shd w:val="clear" w:color="auto" w:fill="FFFFFF"/>
              </w:rPr>
            </w:pPr>
          </w:p>
          <w:p w14:paraId="709847BE" w14:textId="0D6E5F83" w:rsidR="00635AEB" w:rsidRPr="00BB57AE" w:rsidRDefault="00635AEB" w:rsidP="00207243">
            <w:pPr>
              <w:spacing w:after="0" w:line="240" w:lineRule="auto"/>
              <w:jc w:val="both"/>
              <w:outlineLvl w:val="0"/>
            </w:pPr>
            <w:r w:rsidRPr="00BB57AE">
              <w:t xml:space="preserve">Be the chief officer and principal adviser on public health to the Council, local </w:t>
            </w:r>
            <w:proofErr w:type="gramStart"/>
            <w:r w:rsidRPr="00BB57AE">
              <w:t>communities</w:t>
            </w:r>
            <w:proofErr w:type="gramEnd"/>
            <w:r w:rsidRPr="00BB57AE">
              <w:t xml:space="preserve"> and local partners, accountable for both the shaping and delivery of the Health and Wellbeing agenda taking account of the national agenda and benchmarking (using the national outcomes frameworks; public health, NHS and social care). </w:t>
            </w:r>
          </w:p>
          <w:p w14:paraId="538D36D0" w14:textId="77777777" w:rsidR="00635AEB" w:rsidRPr="00BB57AE" w:rsidRDefault="00635AEB" w:rsidP="00207243">
            <w:pPr>
              <w:tabs>
                <w:tab w:val="left" w:pos="993"/>
              </w:tabs>
              <w:spacing w:after="0" w:line="240" w:lineRule="auto"/>
              <w:jc w:val="both"/>
            </w:pPr>
          </w:p>
          <w:p w14:paraId="07A593B9" w14:textId="03711A8F" w:rsidR="00635AEB" w:rsidRPr="00BB57AE" w:rsidRDefault="00635AEB" w:rsidP="00207243">
            <w:pPr>
              <w:tabs>
                <w:tab w:val="left" w:pos="993"/>
              </w:tabs>
              <w:spacing w:after="0" w:line="240" w:lineRule="auto"/>
              <w:jc w:val="both"/>
            </w:pPr>
            <w:r w:rsidRPr="00BB57AE">
              <w:t>Work with the UKHSA Centre and NHS England to ensure local communities are protected from infectious disease threats (including food and water borne disease, pandemics, etc) and environmental hazards</w:t>
            </w:r>
            <w:r>
              <w:t>.</w:t>
            </w:r>
          </w:p>
          <w:p w14:paraId="3FC5602E" w14:textId="77777777" w:rsidR="00635AEB" w:rsidRPr="00BB57AE" w:rsidRDefault="00635AEB" w:rsidP="00207243">
            <w:pPr>
              <w:tabs>
                <w:tab w:val="left" w:pos="993"/>
              </w:tabs>
              <w:spacing w:after="0" w:line="240" w:lineRule="auto"/>
              <w:jc w:val="both"/>
            </w:pPr>
          </w:p>
          <w:p w14:paraId="42EBE742" w14:textId="696416A3" w:rsidR="00635AEB" w:rsidRPr="00BB57AE" w:rsidRDefault="00635AEB" w:rsidP="00207243">
            <w:pPr>
              <w:tabs>
                <w:tab w:val="left" w:pos="993"/>
              </w:tabs>
              <w:spacing w:after="0" w:line="240" w:lineRule="auto"/>
              <w:jc w:val="both"/>
            </w:pPr>
            <w:r w:rsidRPr="00BB57AE">
              <w:t xml:space="preserve">Ensure that the Council has implemented its EPRR responsibilities and through Co-chairing of the Local Health resilience Forum, that partner organisations (UKHSA, OHID, NHS England and the ICSs) have delivered their EPRR responsibilities. </w:t>
            </w:r>
          </w:p>
          <w:p w14:paraId="116E0558" w14:textId="77777777" w:rsidR="00635AEB" w:rsidRPr="00750CAA" w:rsidRDefault="00635AEB" w:rsidP="00207243">
            <w:pPr>
              <w:spacing w:before="240" w:after="0" w:line="240" w:lineRule="auto"/>
              <w:jc w:val="both"/>
              <w:rPr>
                <w:rStyle w:val="eop"/>
              </w:rPr>
            </w:pPr>
            <w:r w:rsidRPr="00750CAA">
              <w:rPr>
                <w:rStyle w:val="normaltextrun"/>
              </w:rPr>
              <w:t>Delegated functions as detailed in the council’s constitution (or as amended from time to time). </w:t>
            </w:r>
            <w:r w:rsidRPr="00750CAA">
              <w:rPr>
                <w:rStyle w:val="eop"/>
              </w:rPr>
              <w:t> </w:t>
            </w:r>
          </w:p>
          <w:p w14:paraId="54EC48D4" w14:textId="77777777" w:rsidR="00635AEB" w:rsidRDefault="00635AEB" w:rsidP="00207243">
            <w:pPr>
              <w:spacing w:before="240" w:after="0" w:line="240" w:lineRule="auto"/>
              <w:jc w:val="both"/>
            </w:pPr>
            <w:r w:rsidRPr="00750CAA">
              <w:t>Specific individual and shared targets and objectives are defined annually within the performance management framework.</w:t>
            </w:r>
          </w:p>
          <w:p w14:paraId="07B2C0DD" w14:textId="3FCAB698" w:rsidR="00635AEB" w:rsidRPr="005209B3" w:rsidRDefault="00635AEB" w:rsidP="00207243">
            <w:pPr>
              <w:spacing w:before="240" w:after="0" w:line="240" w:lineRule="auto"/>
              <w:jc w:val="both"/>
            </w:pPr>
            <w:r>
              <w:t>Additional requirements set out by the Faculty of Public Health are set out in Appendix 1.</w:t>
            </w:r>
          </w:p>
        </w:tc>
      </w:tr>
      <w:tr w:rsidR="00635AEB" w:rsidRPr="009E0DA0" w14:paraId="1D0FC077" w14:textId="77777777" w:rsidTr="00E175BD">
        <w:trPr>
          <w:trHeight w:val="1238"/>
        </w:trPr>
        <w:tc>
          <w:tcPr>
            <w:tcW w:w="10026" w:type="dxa"/>
            <w:gridSpan w:val="2"/>
            <w:tcBorders>
              <w:top w:val="nil"/>
            </w:tcBorders>
          </w:tcPr>
          <w:p w14:paraId="53E6ED7E" w14:textId="4BA28BA9" w:rsidR="00207243" w:rsidRDefault="00843D59" w:rsidP="00207243">
            <w:pPr>
              <w:pStyle w:val="Heading1"/>
              <w:jc w:val="both"/>
            </w:pPr>
            <w:r>
              <w:rPr>
                <w:rStyle w:val="normaltextrun"/>
              </w:rPr>
              <w:lastRenderedPageBreak/>
              <w:t>W</w:t>
            </w:r>
            <w:r w:rsidR="00207243" w:rsidRPr="00207243">
              <w:rPr>
                <w:rStyle w:val="normaltextrun"/>
              </w:rPr>
              <w:t>ellbeing</w:t>
            </w:r>
            <w:r w:rsidR="00207243">
              <w:t xml:space="preserve"> </w:t>
            </w:r>
          </w:p>
          <w:p w14:paraId="1738D4E5" w14:textId="5151812A" w:rsidR="00207243" w:rsidRDefault="00207243" w:rsidP="00207243">
            <w:pPr>
              <w:spacing w:before="240" w:after="0" w:line="240" w:lineRule="auto"/>
              <w:jc w:val="both"/>
              <w:rPr>
                <w:rStyle w:val="normaltextrun"/>
              </w:rPr>
            </w:pPr>
            <w:r w:rsidRPr="00207243">
              <w:rPr>
                <w:rStyle w:val="normaltextrun"/>
              </w:rPr>
              <w:t xml:space="preserve">Effective local occupational health support (confidential, includes modalities of self-referral, promoted regularly at induction and when in post) e.g. The post holder should usually have access to the Occupational Health (OH) Department, (full address, </w:t>
            </w:r>
            <w:proofErr w:type="gramStart"/>
            <w:r w:rsidRPr="00207243">
              <w:rPr>
                <w:rStyle w:val="normaltextrun"/>
              </w:rPr>
              <w:t>telephone</w:t>
            </w:r>
            <w:proofErr w:type="gramEnd"/>
            <w:r w:rsidRPr="00207243">
              <w:rPr>
                <w:rStyle w:val="normaltextrun"/>
              </w:rPr>
              <w:t xml:space="preserve"> and email). The OH team should have access to a physiotherapist and psychologist, and the post holder may self-refer or be referred through their manager. The post holder should have access to counselling, including face</w:t>
            </w:r>
            <w:r>
              <w:rPr>
                <w:rStyle w:val="normaltextrun"/>
              </w:rPr>
              <w:t xml:space="preserve"> </w:t>
            </w:r>
            <w:r w:rsidRPr="00207243">
              <w:rPr>
                <w:rStyle w:val="normaltextrun"/>
              </w:rPr>
              <w:t xml:space="preserve">to-face, and well as legal and financial support and other wellbeing resources. Information about Occupational Health will be disseminated at the induction and regularly when in post to ensure the post holder has timely access to the details if help seeking is necessary. </w:t>
            </w:r>
          </w:p>
          <w:p w14:paraId="0D650342" w14:textId="259CEEC6" w:rsidR="00207243" w:rsidRDefault="00207243" w:rsidP="00207243">
            <w:pPr>
              <w:spacing w:before="240" w:after="0" w:line="240" w:lineRule="auto"/>
              <w:jc w:val="both"/>
              <w:rPr>
                <w:rStyle w:val="normaltextrun"/>
              </w:rPr>
            </w:pPr>
            <w:r w:rsidRPr="00207243">
              <w:rPr>
                <w:rStyle w:val="normaltextrun"/>
              </w:rPr>
              <w:t xml:space="preserve">Availability of local initiatives/resources that promote workforce wellbeing (for example, self- care, work-life balance, stress management, coaching/mentoring, peer group support). </w:t>
            </w:r>
          </w:p>
          <w:p w14:paraId="0F6F65D9" w14:textId="24A77657" w:rsidR="00B62A83" w:rsidRDefault="00B62A83" w:rsidP="00207243">
            <w:pPr>
              <w:spacing w:before="240" w:after="0" w:line="240" w:lineRule="auto"/>
              <w:jc w:val="both"/>
              <w:rPr>
                <w:rStyle w:val="normaltextrun"/>
              </w:rPr>
            </w:pPr>
            <w:r w:rsidRPr="00B62A83">
              <w:rPr>
                <w:rStyle w:val="normaltextrun"/>
              </w:rPr>
              <w:t xml:space="preserve">Our Wellbeing Strategy 2020 – 2025 sets out </w:t>
            </w:r>
            <w:r>
              <w:rPr>
                <w:rStyle w:val="normaltextrun"/>
              </w:rPr>
              <w:t>Essex County Council’s</w:t>
            </w:r>
            <w:r w:rsidRPr="00B62A83">
              <w:rPr>
                <w:rStyle w:val="normaltextrun"/>
              </w:rPr>
              <w:t xml:space="preserve"> vision and aims for employee wellbeing. We focus on four integrated pillars of wellbeing: physical, mental, social, and financial wellbeing.</w:t>
            </w:r>
          </w:p>
          <w:p w14:paraId="4773AA84" w14:textId="49F76EB2" w:rsidR="00B62A83" w:rsidRDefault="00B62A83" w:rsidP="00207243">
            <w:pPr>
              <w:spacing w:before="240" w:after="0" w:line="240" w:lineRule="auto"/>
              <w:jc w:val="both"/>
              <w:rPr>
                <w:rStyle w:val="normaltextrun"/>
              </w:rPr>
            </w:pPr>
            <w:r>
              <w:rPr>
                <w:rStyle w:val="normaltextrun"/>
              </w:rPr>
              <w:object w:dxaOrig="1508" w:dyaOrig="982" w14:anchorId="345E7F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51.45pt" o:ole="">
                  <v:imagedata r:id="rId11" o:title=""/>
                </v:shape>
                <o:OLEObject Type="Embed" ProgID="AcroExch.Document.DC" ShapeID="_x0000_i1025" DrawAspect="Icon" ObjectID="_1778415708" r:id="rId12"/>
              </w:object>
            </w:r>
          </w:p>
          <w:p w14:paraId="604669C4" w14:textId="77777777" w:rsidR="00207243" w:rsidRDefault="00207243" w:rsidP="00207243">
            <w:pPr>
              <w:pStyle w:val="Heading1"/>
              <w:jc w:val="both"/>
              <w:rPr>
                <w:rStyle w:val="normaltextrun"/>
              </w:rPr>
            </w:pPr>
          </w:p>
          <w:p w14:paraId="1FDEF9DA" w14:textId="3D82DC33" w:rsidR="00207243" w:rsidRDefault="00207243" w:rsidP="00207243">
            <w:pPr>
              <w:pStyle w:val="Heading1"/>
              <w:jc w:val="both"/>
              <w:rPr>
                <w:rStyle w:val="normaltextrun"/>
              </w:rPr>
            </w:pPr>
            <w:r w:rsidRPr="00207243">
              <w:rPr>
                <w:rStyle w:val="normaltextrun"/>
              </w:rPr>
              <w:t xml:space="preserve">Work </w:t>
            </w:r>
            <w:r w:rsidRPr="00207243">
              <w:t>programme</w:t>
            </w:r>
            <w:r w:rsidRPr="00207243">
              <w:rPr>
                <w:rStyle w:val="normaltextrun"/>
              </w:rPr>
              <w:t xml:space="preserve"> </w:t>
            </w:r>
          </w:p>
          <w:p w14:paraId="65F8E099" w14:textId="3A86D740" w:rsidR="00207243" w:rsidRDefault="00207243" w:rsidP="00207243">
            <w:pPr>
              <w:spacing w:before="240" w:after="0" w:line="240" w:lineRule="auto"/>
              <w:jc w:val="both"/>
              <w:rPr>
                <w:rStyle w:val="normaltextrun"/>
              </w:rPr>
            </w:pPr>
            <w:r w:rsidRPr="00207243">
              <w:rPr>
                <w:rStyle w:val="normaltextrun"/>
              </w:rPr>
              <w:t xml:space="preserve">Following appointment there will be a meeting at no later than three months with the line manager to review and revise the job plan and objectives of the post holder. The overall split of the programmed activities is to be devoted to public health duties and to supporting professional activities (as per the Academy of Medical Royal Colleges recommendation). A formal job plan will be agreed between the post holder and the line manager (usually the DPH) three months after commencing the post and at least annually thereafter. These professional obligations should be reflected in the job plan. The post-holder may also have external professional responsibilities, </w:t>
            </w:r>
            <w:proofErr w:type="gramStart"/>
            <w:r w:rsidRPr="00207243">
              <w:rPr>
                <w:rStyle w:val="normaltextrun"/>
              </w:rPr>
              <w:t>e.g.</w:t>
            </w:r>
            <w:proofErr w:type="gramEnd"/>
            <w:r w:rsidRPr="00207243">
              <w:rPr>
                <w:rStyle w:val="normaltextrun"/>
              </w:rPr>
              <w:t xml:space="preserve"> in respect of training or work for the Faculty of Public Health. Time allocation for these additional responsibilities will need to be agreed with the line manager. A suggested draft timetable </w:t>
            </w:r>
            <w:r w:rsidR="00843D59">
              <w:rPr>
                <w:rStyle w:val="normaltextrun"/>
              </w:rPr>
              <w:t xml:space="preserve">will be available once appointed, </w:t>
            </w:r>
            <w:r w:rsidRPr="00207243">
              <w:rPr>
                <w:rStyle w:val="normaltextrun"/>
              </w:rPr>
              <w:t xml:space="preserve"> </w:t>
            </w:r>
          </w:p>
          <w:p w14:paraId="61FC8618" w14:textId="77777777" w:rsidR="00B62A83" w:rsidRPr="00207243" w:rsidRDefault="00B62A83" w:rsidP="00207243">
            <w:pPr>
              <w:spacing w:before="240" w:after="0" w:line="240" w:lineRule="auto"/>
              <w:jc w:val="both"/>
              <w:rPr>
                <w:rStyle w:val="normaltextrun"/>
              </w:rPr>
            </w:pPr>
          </w:p>
          <w:p w14:paraId="15EA56D8" w14:textId="63D10D52" w:rsidR="00635AEB" w:rsidRPr="00D813D1" w:rsidRDefault="00635AEB" w:rsidP="00207243">
            <w:pPr>
              <w:pStyle w:val="Heading1"/>
              <w:jc w:val="both"/>
            </w:pPr>
            <w:r w:rsidRPr="00D813D1">
              <w:t>Dimensions</w:t>
            </w:r>
          </w:p>
          <w:p w14:paraId="4CB4B58E" w14:textId="77777777" w:rsidR="00635AEB" w:rsidRPr="00D813D1" w:rsidRDefault="00635AEB" w:rsidP="00207243">
            <w:pPr>
              <w:spacing w:after="0" w:line="240" w:lineRule="auto"/>
              <w:jc w:val="both"/>
              <w:rPr>
                <w:b/>
              </w:rPr>
            </w:pPr>
          </w:p>
          <w:p w14:paraId="0E71A77B" w14:textId="6FB49E0D" w:rsidR="00635AEB" w:rsidRPr="00D813D1" w:rsidRDefault="00635AEB" w:rsidP="00207243">
            <w:pPr>
              <w:spacing w:after="0" w:line="240" w:lineRule="auto"/>
              <w:jc w:val="both"/>
            </w:pPr>
            <w:r w:rsidRPr="00F312B8">
              <w:rPr>
                <w:b/>
              </w:rPr>
              <w:t>Budgetary management responsibility (direct or indirect impact):</w:t>
            </w:r>
            <w:r w:rsidRPr="00D813D1">
              <w:rPr>
                <w:b/>
              </w:rPr>
              <w:t xml:space="preserve"> </w:t>
            </w:r>
            <w:r w:rsidRPr="00D813D1">
              <w:t xml:space="preserve"> </w:t>
            </w:r>
          </w:p>
          <w:p w14:paraId="3932DFE4" w14:textId="77777777" w:rsidR="00635AEB" w:rsidRPr="00D813D1" w:rsidRDefault="00635AEB" w:rsidP="00207243">
            <w:pPr>
              <w:spacing w:after="0" w:line="240" w:lineRule="auto"/>
              <w:jc w:val="both"/>
              <w:rPr>
                <w:b/>
              </w:rPr>
            </w:pPr>
          </w:p>
          <w:p w14:paraId="6FC40F3B" w14:textId="2DE9DE56" w:rsidR="00635AEB" w:rsidRPr="00D813D1" w:rsidRDefault="00635AEB" w:rsidP="00207243">
            <w:pPr>
              <w:autoSpaceDE w:val="0"/>
              <w:autoSpaceDN w:val="0"/>
              <w:adjustRightInd w:val="0"/>
              <w:spacing w:after="0" w:line="240" w:lineRule="auto"/>
              <w:jc w:val="both"/>
            </w:pPr>
            <w:r w:rsidRPr="00D813D1">
              <w:rPr>
                <w:b/>
              </w:rPr>
              <w:t>People management responsibility:</w:t>
            </w:r>
            <w:r w:rsidRPr="00D813D1">
              <w:t xml:space="preserve">  Line management responsibility for 7fte direct reports and 113fte wider team. Including e</w:t>
            </w:r>
            <w:r w:rsidRPr="00D813D1">
              <w:rPr>
                <w:rFonts w:cstheme="minorBidi"/>
              </w:rPr>
              <w:t>nsuring appropriate management and support for Specialty Registrars (in Public</w:t>
            </w:r>
            <w:r w:rsidRPr="00D813D1">
              <w:t xml:space="preserve"> </w:t>
            </w:r>
            <w:r w:rsidRPr="00D813D1">
              <w:rPr>
                <w:rFonts w:cstheme="minorBidi"/>
              </w:rPr>
              <w:t>Health)</w:t>
            </w:r>
          </w:p>
          <w:p w14:paraId="4F894FBB" w14:textId="77777777" w:rsidR="00635AEB" w:rsidRPr="00D813D1" w:rsidRDefault="00635AEB" w:rsidP="00207243">
            <w:pPr>
              <w:spacing w:after="0" w:line="240" w:lineRule="auto"/>
              <w:jc w:val="both"/>
              <w:rPr>
                <w:b/>
              </w:rPr>
            </w:pPr>
          </w:p>
          <w:p w14:paraId="61C4982A" w14:textId="77777777" w:rsidR="00635AEB" w:rsidRPr="00D813D1" w:rsidRDefault="00635AEB" w:rsidP="00207243">
            <w:pPr>
              <w:spacing w:after="0" w:line="240" w:lineRule="auto"/>
              <w:jc w:val="both"/>
              <w:rPr>
                <w:b/>
              </w:rPr>
            </w:pPr>
            <w:r w:rsidRPr="00D813D1">
              <w:rPr>
                <w:b/>
              </w:rPr>
              <w:t xml:space="preserve">Breadth of roles with major impact (level, contacts, impact on Essex County Council): </w:t>
            </w:r>
          </w:p>
          <w:p w14:paraId="08F3F3F9" w14:textId="77777777" w:rsidR="00635AEB" w:rsidRPr="00D813D1" w:rsidRDefault="00635AEB" w:rsidP="00207243">
            <w:pPr>
              <w:spacing w:after="0" w:line="240" w:lineRule="auto"/>
              <w:jc w:val="both"/>
              <w:rPr>
                <w:b/>
              </w:rPr>
            </w:pPr>
          </w:p>
          <w:p w14:paraId="57CD84D8" w14:textId="77777777" w:rsidR="00635AEB" w:rsidRPr="00F312B8" w:rsidRDefault="00635AEB" w:rsidP="00207243">
            <w:pPr>
              <w:numPr>
                <w:ilvl w:val="0"/>
                <w:numId w:val="34"/>
              </w:numPr>
              <w:spacing w:after="0" w:line="240" w:lineRule="auto"/>
              <w:ind w:left="316" w:hanging="283"/>
              <w:jc w:val="both"/>
              <w:rPr>
                <w:rFonts w:eastAsia="Calibri"/>
                <w:bCs/>
                <w:color w:val="000000"/>
              </w:rPr>
            </w:pPr>
            <w:r w:rsidRPr="00F312B8">
              <w:rPr>
                <w:rFonts w:eastAsia="Calibri"/>
                <w:bCs/>
                <w:color w:val="000000"/>
              </w:rPr>
              <w:t>Cabinet/Portfolio holder</w:t>
            </w:r>
          </w:p>
          <w:p w14:paraId="026E3095" w14:textId="77777777" w:rsidR="00635AEB" w:rsidRPr="00F312B8" w:rsidRDefault="00635AEB" w:rsidP="00207243">
            <w:pPr>
              <w:numPr>
                <w:ilvl w:val="0"/>
                <w:numId w:val="34"/>
              </w:numPr>
              <w:spacing w:after="0" w:line="240" w:lineRule="auto"/>
              <w:ind w:left="316" w:hanging="283"/>
              <w:jc w:val="both"/>
              <w:rPr>
                <w:rFonts w:eastAsia="Calibri"/>
                <w:bCs/>
                <w:color w:val="000000"/>
              </w:rPr>
            </w:pPr>
            <w:r w:rsidRPr="00F312B8">
              <w:rPr>
                <w:rFonts w:eastAsia="Calibri"/>
                <w:bCs/>
                <w:color w:val="000000"/>
              </w:rPr>
              <w:t>Senior Management Team</w:t>
            </w:r>
          </w:p>
          <w:p w14:paraId="584A7D00" w14:textId="77777777" w:rsidR="00635AEB" w:rsidRPr="00F312B8" w:rsidRDefault="00635AEB" w:rsidP="00207243">
            <w:pPr>
              <w:numPr>
                <w:ilvl w:val="0"/>
                <w:numId w:val="34"/>
              </w:numPr>
              <w:spacing w:after="0" w:line="240" w:lineRule="auto"/>
              <w:ind w:left="316" w:hanging="283"/>
              <w:jc w:val="both"/>
              <w:rPr>
                <w:rFonts w:eastAsia="Calibri"/>
                <w:bCs/>
                <w:color w:val="000000"/>
              </w:rPr>
            </w:pPr>
            <w:r w:rsidRPr="00F312B8">
              <w:rPr>
                <w:rFonts w:eastAsia="Calibri"/>
                <w:bCs/>
                <w:color w:val="000000"/>
              </w:rPr>
              <w:lastRenderedPageBreak/>
              <w:t>Local NHS bodies</w:t>
            </w:r>
          </w:p>
          <w:p w14:paraId="3CAA3DAC" w14:textId="77777777" w:rsidR="00635AEB" w:rsidRPr="00F312B8" w:rsidRDefault="00635AEB" w:rsidP="00207243">
            <w:pPr>
              <w:numPr>
                <w:ilvl w:val="0"/>
                <w:numId w:val="34"/>
              </w:numPr>
              <w:spacing w:after="0" w:line="240" w:lineRule="auto"/>
              <w:ind w:left="316" w:hanging="283"/>
              <w:jc w:val="both"/>
              <w:rPr>
                <w:rFonts w:eastAsia="Calibri"/>
                <w:bCs/>
                <w:color w:val="000000"/>
              </w:rPr>
            </w:pPr>
            <w:r w:rsidRPr="00F312B8">
              <w:rPr>
                <w:rFonts w:eastAsia="Calibri"/>
                <w:bCs/>
                <w:color w:val="000000"/>
              </w:rPr>
              <w:t>UK Health Security Agency</w:t>
            </w:r>
          </w:p>
          <w:p w14:paraId="6A0CC3B4" w14:textId="77777777" w:rsidR="00635AEB" w:rsidRPr="00F312B8" w:rsidRDefault="00635AEB" w:rsidP="00207243">
            <w:pPr>
              <w:numPr>
                <w:ilvl w:val="0"/>
                <w:numId w:val="34"/>
              </w:numPr>
              <w:spacing w:after="0" w:line="240" w:lineRule="auto"/>
              <w:ind w:left="316" w:hanging="283"/>
              <w:jc w:val="both"/>
              <w:rPr>
                <w:rFonts w:eastAsia="Calibri"/>
                <w:bCs/>
                <w:color w:val="000000"/>
              </w:rPr>
            </w:pPr>
            <w:r w:rsidRPr="00F312B8">
              <w:rPr>
                <w:rFonts w:eastAsia="Calibri"/>
                <w:bCs/>
                <w:color w:val="000000"/>
              </w:rPr>
              <w:t>Office for Health Improvement and Disparities</w:t>
            </w:r>
          </w:p>
          <w:p w14:paraId="06BCB087" w14:textId="77777777" w:rsidR="00635AEB" w:rsidRPr="00F312B8" w:rsidRDefault="00635AEB" w:rsidP="00207243">
            <w:pPr>
              <w:numPr>
                <w:ilvl w:val="0"/>
                <w:numId w:val="34"/>
              </w:numPr>
              <w:spacing w:after="0" w:line="240" w:lineRule="auto"/>
              <w:ind w:left="316" w:hanging="283"/>
              <w:jc w:val="both"/>
              <w:rPr>
                <w:rFonts w:eastAsia="Calibri"/>
                <w:bCs/>
                <w:color w:val="000000"/>
              </w:rPr>
            </w:pPr>
            <w:r w:rsidRPr="00F312B8">
              <w:rPr>
                <w:rFonts w:eastAsia="Calibri"/>
                <w:bCs/>
                <w:color w:val="000000"/>
              </w:rPr>
              <w:t>Health and Wellbeing Board</w:t>
            </w:r>
          </w:p>
          <w:p w14:paraId="0FCCE03F" w14:textId="77777777" w:rsidR="00635AEB" w:rsidRPr="00F312B8" w:rsidRDefault="00635AEB" w:rsidP="00207243">
            <w:pPr>
              <w:numPr>
                <w:ilvl w:val="0"/>
                <w:numId w:val="34"/>
              </w:numPr>
              <w:spacing w:after="0" w:line="240" w:lineRule="auto"/>
              <w:ind w:left="316" w:hanging="283"/>
              <w:jc w:val="both"/>
              <w:rPr>
                <w:rFonts w:eastAsia="Calibri"/>
                <w:bCs/>
                <w:color w:val="000000"/>
              </w:rPr>
            </w:pPr>
            <w:r w:rsidRPr="00F312B8">
              <w:rPr>
                <w:rFonts w:eastAsia="Calibri"/>
                <w:bCs/>
                <w:color w:val="000000"/>
              </w:rPr>
              <w:t>Local Resilience Forum</w:t>
            </w:r>
          </w:p>
          <w:p w14:paraId="41C38304" w14:textId="77777777" w:rsidR="00635AEB" w:rsidRPr="00F312B8" w:rsidRDefault="00635AEB" w:rsidP="00207243">
            <w:pPr>
              <w:numPr>
                <w:ilvl w:val="0"/>
                <w:numId w:val="34"/>
              </w:numPr>
              <w:spacing w:after="0" w:line="240" w:lineRule="auto"/>
              <w:ind w:left="316" w:hanging="283"/>
              <w:jc w:val="both"/>
              <w:rPr>
                <w:rFonts w:eastAsia="Calibri"/>
                <w:bCs/>
                <w:color w:val="000000"/>
              </w:rPr>
            </w:pPr>
            <w:r w:rsidRPr="00F312B8">
              <w:rPr>
                <w:rFonts w:eastAsia="Calibri"/>
                <w:bCs/>
                <w:color w:val="000000"/>
              </w:rPr>
              <w:t>NHS England</w:t>
            </w:r>
          </w:p>
          <w:p w14:paraId="69DD9B91" w14:textId="77777777" w:rsidR="00635AEB" w:rsidRDefault="00635AEB" w:rsidP="00207243">
            <w:pPr>
              <w:numPr>
                <w:ilvl w:val="0"/>
                <w:numId w:val="34"/>
              </w:numPr>
              <w:spacing w:after="0" w:line="240" w:lineRule="auto"/>
              <w:ind w:left="316" w:hanging="283"/>
              <w:jc w:val="both"/>
              <w:rPr>
                <w:rFonts w:eastAsia="Calibri"/>
                <w:bCs/>
                <w:color w:val="000000"/>
              </w:rPr>
            </w:pPr>
            <w:r w:rsidRPr="00F312B8">
              <w:rPr>
                <w:rFonts w:eastAsia="Calibri"/>
                <w:bCs/>
                <w:color w:val="000000"/>
              </w:rPr>
              <w:t>District/Borough Councils</w:t>
            </w:r>
          </w:p>
          <w:p w14:paraId="1CEA6A9C" w14:textId="5BA4434A" w:rsidR="00635AEB" w:rsidRPr="00C47660" w:rsidRDefault="00635AEB" w:rsidP="00207243">
            <w:pPr>
              <w:numPr>
                <w:ilvl w:val="0"/>
                <w:numId w:val="34"/>
              </w:numPr>
              <w:spacing w:after="0" w:line="240" w:lineRule="auto"/>
              <w:ind w:left="316" w:hanging="283"/>
              <w:jc w:val="both"/>
              <w:rPr>
                <w:rFonts w:eastAsia="Calibri"/>
                <w:bCs/>
                <w:color w:val="000000"/>
              </w:rPr>
            </w:pPr>
            <w:r w:rsidRPr="00C47660">
              <w:rPr>
                <w:rFonts w:eastAsia="Calibri"/>
                <w:bCs/>
                <w:color w:val="000000"/>
              </w:rPr>
              <w:t>The public and the press</w:t>
            </w:r>
          </w:p>
          <w:p w14:paraId="24AE2AB8" w14:textId="77E99894" w:rsidR="00635AEB" w:rsidRPr="00D813D1" w:rsidRDefault="00635AEB" w:rsidP="00207243">
            <w:pPr>
              <w:spacing w:after="0" w:line="240" w:lineRule="auto"/>
              <w:jc w:val="both"/>
              <w:rPr>
                <w:b/>
              </w:rPr>
            </w:pPr>
          </w:p>
          <w:p w14:paraId="08B7C255" w14:textId="7BB97E8F" w:rsidR="00635AEB" w:rsidRPr="005209B3" w:rsidRDefault="00635AEB" w:rsidP="00207243">
            <w:pPr>
              <w:autoSpaceDE w:val="0"/>
              <w:autoSpaceDN w:val="0"/>
              <w:adjustRightInd w:val="0"/>
              <w:spacing w:after="0" w:line="240" w:lineRule="auto"/>
              <w:jc w:val="both"/>
            </w:pPr>
            <w:r w:rsidRPr="000858A1">
              <w:rPr>
                <w:bCs/>
              </w:rPr>
              <w:t>E</w:t>
            </w:r>
            <w:r w:rsidRPr="00D813D1">
              <w:rPr>
                <w:rFonts w:cstheme="minorBidi"/>
              </w:rPr>
              <w:t>xpected to take part in on call arrangements for communicable disease</w:t>
            </w:r>
            <w:r w:rsidR="005209B3">
              <w:t xml:space="preserve"> </w:t>
            </w:r>
            <w:r w:rsidRPr="00D813D1">
              <w:rPr>
                <w:rFonts w:cstheme="minorBidi"/>
              </w:rPr>
              <w:t xml:space="preserve">control/health protection as appropriate depending on local </w:t>
            </w:r>
            <w:r w:rsidR="00843D59" w:rsidRPr="00D813D1">
              <w:rPr>
                <w:rFonts w:cstheme="minorBidi"/>
              </w:rPr>
              <w:t>arrangements.</w:t>
            </w:r>
          </w:p>
          <w:p w14:paraId="386C3457" w14:textId="4109B335" w:rsidR="005209B3" w:rsidRDefault="005209B3" w:rsidP="00207243">
            <w:pPr>
              <w:autoSpaceDE w:val="0"/>
              <w:autoSpaceDN w:val="0"/>
              <w:adjustRightInd w:val="0"/>
              <w:spacing w:after="0" w:line="240" w:lineRule="auto"/>
              <w:jc w:val="both"/>
              <w:rPr>
                <w:rFonts w:cstheme="minorBidi"/>
              </w:rPr>
            </w:pPr>
          </w:p>
          <w:p w14:paraId="47092FAB" w14:textId="25274B0B" w:rsidR="005209B3" w:rsidRDefault="005209B3" w:rsidP="00207243">
            <w:pPr>
              <w:autoSpaceDE w:val="0"/>
              <w:autoSpaceDN w:val="0"/>
              <w:adjustRightInd w:val="0"/>
              <w:spacing w:after="0" w:line="240" w:lineRule="auto"/>
              <w:jc w:val="both"/>
              <w:rPr>
                <w:rFonts w:cstheme="minorBidi"/>
              </w:rPr>
            </w:pPr>
          </w:p>
          <w:p w14:paraId="2E672ED2" w14:textId="1D9FD525" w:rsidR="005209B3" w:rsidRDefault="003769BA" w:rsidP="00207243">
            <w:pPr>
              <w:autoSpaceDE w:val="0"/>
              <w:autoSpaceDN w:val="0"/>
              <w:adjustRightInd w:val="0"/>
              <w:spacing w:after="0" w:line="240" w:lineRule="auto"/>
              <w:jc w:val="both"/>
              <w:rPr>
                <w:rFonts w:cstheme="minorBidi"/>
              </w:rPr>
            </w:pPr>
            <w:r>
              <w:rPr>
                <w:rFonts w:cstheme="minorBidi"/>
                <w:noProof/>
              </w:rPr>
              <mc:AlternateContent>
                <mc:Choice Requires="wps">
                  <w:drawing>
                    <wp:anchor distT="0" distB="0" distL="114300" distR="114300" simplePos="0" relativeHeight="251668480" behindDoc="0" locked="0" layoutInCell="1" allowOverlap="1" wp14:anchorId="4240E02E" wp14:editId="2350C95D">
                      <wp:simplePos x="0" y="0"/>
                      <wp:positionH relativeFrom="column">
                        <wp:posOffset>2402205</wp:posOffset>
                      </wp:positionH>
                      <wp:positionV relativeFrom="paragraph">
                        <wp:posOffset>68580</wp:posOffset>
                      </wp:positionV>
                      <wp:extent cx="1327150" cy="584200"/>
                      <wp:effectExtent l="0" t="0" r="25400" b="25400"/>
                      <wp:wrapNone/>
                      <wp:docPr id="7" name="Text Box 7"/>
                      <wp:cNvGraphicFramePr/>
                      <a:graphic xmlns:a="http://schemas.openxmlformats.org/drawingml/2006/main">
                        <a:graphicData uri="http://schemas.microsoft.com/office/word/2010/wordprocessingShape">
                          <wps:wsp>
                            <wps:cNvSpPr txBox="1"/>
                            <wps:spPr>
                              <a:xfrm>
                                <a:off x="0" y="0"/>
                                <a:ext cx="1327150" cy="584200"/>
                              </a:xfrm>
                              <a:prstGeom prst="rect">
                                <a:avLst/>
                              </a:prstGeom>
                              <a:solidFill>
                                <a:schemeClr val="tx2">
                                  <a:lumMod val="20000"/>
                                  <a:lumOff val="80000"/>
                                </a:schemeClr>
                              </a:solidFill>
                              <a:ln w="6350">
                                <a:solidFill>
                                  <a:schemeClr val="tx2">
                                    <a:lumMod val="20000"/>
                                    <a:lumOff val="80000"/>
                                  </a:schemeClr>
                                </a:solidFill>
                              </a:ln>
                            </wps:spPr>
                            <wps:txbx>
                              <w:txbxContent>
                                <w:p w14:paraId="3664CD5E" w14:textId="3918BF1B" w:rsidR="003769BA" w:rsidRPr="003769BA" w:rsidRDefault="003769BA" w:rsidP="003769BA">
                                  <w:pPr>
                                    <w:jc w:val="center"/>
                                    <w:rPr>
                                      <w:sz w:val="18"/>
                                      <w:szCs w:val="18"/>
                                    </w:rPr>
                                  </w:pPr>
                                  <w:r w:rsidRPr="003769BA">
                                    <w:rPr>
                                      <w:sz w:val="18"/>
                                      <w:szCs w:val="18"/>
                                    </w:rPr>
                                    <w:t>Chief Executive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40E02E" id="_x0000_t202" coordsize="21600,21600" o:spt="202" path="m,l,21600r21600,l21600,xe">
                      <v:stroke joinstyle="miter"/>
                      <v:path gradientshapeok="t" o:connecttype="rect"/>
                    </v:shapetype>
                    <v:shape id="Text Box 7" o:spid="_x0000_s1026" type="#_x0000_t202" style="position:absolute;left:0;text-align:left;margin-left:189.15pt;margin-top:5.4pt;width:104.5pt;height:4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fHRgIAAPIEAAAOAAAAZHJzL2Uyb0RvYy54bWy8VEuP2jAQvlfqf7B8LwEWdmlEWFFWVJXo&#10;7kpstWfj2BDJ9ri2IaG/vmMnPLrtqap6ccYz43l8802m941W5CCcr8AUdNDrUyIMh7Iy24J+e1l+&#10;mFDiAzMlU2BEQY/C0/vZ+3fT2uZiCDtQpXAEgxif17aguxBsnmWe74RmvgdWGDRKcJoFvLptVjpW&#10;Y3StsmG/f5vV4ErrgAvvUfvQGuksxZdS8PAkpReBqIJibSGdLp2beGazKcu3jtldxbsy2F9UoVll&#10;MOk51AMLjOxd9VsoXXEHHmTocdAZSFlxkXrAbgb9N92sd8yK1AuC4+0ZJv/vwvLHw9o+OxKaT9Dg&#10;ACMgtfW5R2Xsp5FOxy9WStCOEB7PsIkmEB4f3QzvBmM0cbSNJyOcSwyTXV5b58NnAZpEoaAOx5LQ&#10;YoeVD63rySUm86CqclkplS6RCmKhHDkwHGJohump2uuvULY6TNimZDmqceCtenJSYyWJUDFKquuX&#10;BMqQuqC3N9jB/06OhSmDFV0Qj1JoNk03hg2UR5yOg5a43vJlhRCumA/PzCFTEXXcvvCEh1SAfUAn&#10;UbID9+NP+uiPBEIrJTUyv6D++545QYn6YpBaHwejUVyVdBmN74Z4cdeWzbXF7PUCcC4D3HPLkxj9&#10;gzqJ0oF+xSWdx6xoYoZjbhzkSVyEdh9xybmYz5MTLodlYWXWlsfQcS6RIC/NK3O2Y1FA/j3CaUdY&#10;/oZMrW98aWC+DyCrxLQIcItqhzsuVuJE9xOIm3t9T16XX9XsJwAAAP//AwBQSwMEFAAGAAgAAAAh&#10;AJBNe3HdAAAACgEAAA8AAABkcnMvZG93bnJldi54bWxMj8FOwzAQRO9I/QdrK3GjDqkgVohTIaTc&#10;kFALElfX2SZR7XWI3Tbw9WxPcNyZp9mZajN7J844xSGQhvtVBgLJhnagTsPHe3OnQMRkqDUuEGr4&#10;xgibenFTmbINF9rieZc6wSEUS6OhT2kspYy2R2/iKoxI7B3C5E3ic+pkO5kLh3sn8yx7lN4MxB96&#10;M+JLj/a4O3kNb0V0B/uafxYK089x28T8q7Fa3y7n5ycQCef0B8O1PleHmjvtw4naKJyGdaHWjLKR&#10;8QQGHlTBwv4q5ApkXcn/E+pfAAAA//8DAFBLAQItABQABgAIAAAAIQC2gziS/gAAAOEBAAATAAAA&#10;AAAAAAAAAAAAAAAAAABbQ29udGVudF9UeXBlc10ueG1sUEsBAi0AFAAGAAgAAAAhADj9If/WAAAA&#10;lAEAAAsAAAAAAAAAAAAAAAAALwEAAF9yZWxzLy5yZWxzUEsBAi0AFAAGAAgAAAAhAOy3N8dGAgAA&#10;8gQAAA4AAAAAAAAAAAAAAAAALgIAAGRycy9lMm9Eb2MueG1sUEsBAi0AFAAGAAgAAAAhAJBNe3Hd&#10;AAAACgEAAA8AAAAAAAAAAAAAAAAAoAQAAGRycy9kb3ducmV2LnhtbFBLBQYAAAAABAAEAPMAAACq&#10;BQAAAAA=&#10;" fillcolor="#c6d9f1 [671]" strokecolor="#c6d9f1 [671]" strokeweight=".5pt">
                      <v:textbox>
                        <w:txbxContent>
                          <w:p w14:paraId="3664CD5E" w14:textId="3918BF1B" w:rsidR="003769BA" w:rsidRPr="003769BA" w:rsidRDefault="003769BA" w:rsidP="003769BA">
                            <w:pPr>
                              <w:jc w:val="center"/>
                              <w:rPr>
                                <w:sz w:val="18"/>
                                <w:szCs w:val="18"/>
                              </w:rPr>
                            </w:pPr>
                            <w:r w:rsidRPr="003769BA">
                              <w:rPr>
                                <w:sz w:val="18"/>
                                <w:szCs w:val="18"/>
                              </w:rPr>
                              <w:t>Chief Executive</w:t>
                            </w:r>
                          </w:p>
                        </w:txbxContent>
                      </v:textbox>
                    </v:shape>
                  </w:pict>
                </mc:Fallback>
              </mc:AlternateContent>
            </w:r>
          </w:p>
          <w:p w14:paraId="7B119A03" w14:textId="25287F13" w:rsidR="005209B3" w:rsidRDefault="005209B3" w:rsidP="00207243">
            <w:pPr>
              <w:autoSpaceDE w:val="0"/>
              <w:autoSpaceDN w:val="0"/>
              <w:adjustRightInd w:val="0"/>
              <w:spacing w:after="0" w:line="240" w:lineRule="auto"/>
              <w:jc w:val="both"/>
              <w:rPr>
                <w:rFonts w:cstheme="minorBidi"/>
              </w:rPr>
            </w:pPr>
          </w:p>
          <w:p w14:paraId="3A6C5986" w14:textId="6F3945FC" w:rsidR="00E175BD" w:rsidRDefault="00E175BD" w:rsidP="00207243">
            <w:pPr>
              <w:autoSpaceDE w:val="0"/>
              <w:autoSpaceDN w:val="0"/>
              <w:adjustRightInd w:val="0"/>
              <w:spacing w:after="0" w:line="240" w:lineRule="auto"/>
              <w:jc w:val="both"/>
            </w:pPr>
          </w:p>
          <w:p w14:paraId="1BB6A810" w14:textId="649699D3" w:rsidR="00E175BD" w:rsidRPr="00D813D1" w:rsidRDefault="003769BA" w:rsidP="00207243">
            <w:pPr>
              <w:autoSpaceDE w:val="0"/>
              <w:autoSpaceDN w:val="0"/>
              <w:adjustRightInd w:val="0"/>
              <w:spacing w:after="0" w:line="240" w:lineRule="auto"/>
              <w:jc w:val="both"/>
            </w:pPr>
            <w:r>
              <w:rPr>
                <w:noProof/>
              </w:rPr>
              <mc:AlternateContent>
                <mc:Choice Requires="wps">
                  <w:drawing>
                    <wp:anchor distT="0" distB="0" distL="114300" distR="114300" simplePos="0" relativeHeight="251681792" behindDoc="0" locked="0" layoutInCell="1" allowOverlap="1" wp14:anchorId="00980DDF" wp14:editId="32170F8D">
                      <wp:simplePos x="0" y="0"/>
                      <wp:positionH relativeFrom="column">
                        <wp:posOffset>3272155</wp:posOffset>
                      </wp:positionH>
                      <wp:positionV relativeFrom="paragraph">
                        <wp:posOffset>146050</wp:posOffset>
                      </wp:positionV>
                      <wp:extent cx="6350" cy="1816100"/>
                      <wp:effectExtent l="57150" t="19050" r="69850" b="88900"/>
                      <wp:wrapNone/>
                      <wp:docPr id="17" name="Straight Connector 17"/>
                      <wp:cNvGraphicFramePr/>
                      <a:graphic xmlns:a="http://schemas.openxmlformats.org/drawingml/2006/main">
                        <a:graphicData uri="http://schemas.microsoft.com/office/word/2010/wordprocessingShape">
                          <wps:wsp>
                            <wps:cNvCnPr/>
                            <wps:spPr>
                              <a:xfrm flipH="1">
                                <a:off x="0" y="0"/>
                                <a:ext cx="6350" cy="1816100"/>
                              </a:xfrm>
                              <a:prstGeom prst="line">
                                <a:avLst/>
                              </a:prstGeom>
                              <a:ln w="19050">
                                <a:prstDash val="sysDash"/>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60A28AE" id="Straight Connector 17"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257.65pt,11.5pt" to="258.1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JwAEAANMDAAAOAAAAZHJzL2Uyb0RvYy54bWysU8tu2zAQvBfoPxC815Ic1EgFyznESHso&#10;2qCPD2CopUWAL3BZS/r7LilbKdoih6IXio+d4cxwtb+brGFniKi963izqTkDJ32v3anj3789vLnl&#10;DJNwvTDeQcdnQH53eP1qP4YWtn7wpofIiMRhO4aODymFtqpQDmAFbnwAR4fKRysSLeOp6qMYid2a&#10;alvXu2r0sQ/RS0Ck3eNyyA+FXymQ6bNSCImZjpO2VMZYxqc8Voe9aE9RhEHLiwzxDyqs0I4uXamO&#10;Ign2I+o/qKyW0aNXaSO9rbxSWkLxQG6a+jc3XwcRoHihcDCsMeH/o5WfzvfuMVIMY8AWw2PMLiYV&#10;LVNGhw/0psUXKWVTiW1eY4MpMUmbu5u3FK2kg+a22TV1SbVaWDJbiJjeg7csTzputMumRCvOHzHR&#10;zVR6LcnbxrGRqN7VxHqFHwUO7CzoEXHGvMgPRzjj6POsvMzSbGDh+QKK6Z4UbgtRaSq4N3FhElKC&#10;S83KRNUZprQxK3BR8CLwUp+hUBpuBS/JvQheEeVm79IKttr5+DfZabpKVkv9NYHFd47gyfdzedMS&#10;DXVOyerS5bk1f10X+PO/ePgJAAD//wMAUEsDBBQABgAIAAAAIQBLUxX44AAAAAoBAAAPAAAAZHJz&#10;L2Rvd25yZXYueG1sTI/BTsMwDIbvSLxDZCQuiCVt1EFL02kgcUJCYnCAW9aatqJxSpOt3dtjTnC0&#10;/evz95ebxQ3iiFPoPRlIVgoEUu2bnloDb6+P17cgQrTU2METGjhhgE11flbaovEzveBxF1vBEAqF&#10;NdDFOBZShrpDZ8PKj0h8+/STs5HHqZXNZGeGu0GmSq2lsz3xh86O+NBh/bU7OAOpu8pvnt8T/YH3&#10;T6dU59vwnc7GXF4s2zsQEZf4F4ZffVaHip32/kBNEIOBLMk0RxmmuRMHsmTNi70BrXIFsirl/wrV&#10;DwAAAP//AwBQSwECLQAUAAYACAAAACEAtoM4kv4AAADhAQAAEwAAAAAAAAAAAAAAAAAAAAAAW0Nv&#10;bnRlbnRfVHlwZXNdLnhtbFBLAQItABQABgAIAAAAIQA4/SH/1gAAAJQBAAALAAAAAAAAAAAAAAAA&#10;AC8BAABfcmVscy8ucmVsc1BLAQItABQABgAIAAAAIQDCJA+JwAEAANMDAAAOAAAAAAAAAAAAAAAA&#10;AC4CAABkcnMvZTJvRG9jLnhtbFBLAQItABQABgAIAAAAIQBLUxX44AAAAAoBAAAPAAAAAAAAAAAA&#10;AAAAABoEAABkcnMvZG93bnJldi54bWxQSwUGAAAAAAQABADzAAAAJwUAAAAA&#10;" strokecolor="#4f81bd [3204]" strokeweight="1.5pt">
                      <v:stroke dashstyle="3 1"/>
                      <v:shadow on="t" color="black" opacity="24903f" origin=",.5" offset="0,.55556mm"/>
                    </v:line>
                  </w:pict>
                </mc:Fallback>
              </mc:AlternateContent>
            </w:r>
            <w:r>
              <w:rPr>
                <w:noProof/>
              </w:rPr>
              <mc:AlternateContent>
                <mc:Choice Requires="wps">
                  <w:drawing>
                    <wp:anchor distT="0" distB="0" distL="114300" distR="114300" simplePos="0" relativeHeight="251669504" behindDoc="0" locked="0" layoutInCell="1" allowOverlap="1" wp14:anchorId="428056B0" wp14:editId="160517DC">
                      <wp:simplePos x="0" y="0"/>
                      <wp:positionH relativeFrom="column">
                        <wp:posOffset>3062605</wp:posOffset>
                      </wp:positionH>
                      <wp:positionV relativeFrom="paragraph">
                        <wp:posOffset>127000</wp:posOffset>
                      </wp:positionV>
                      <wp:extent cx="0" cy="279400"/>
                      <wp:effectExtent l="57150" t="19050" r="76200" b="82550"/>
                      <wp:wrapNone/>
                      <wp:docPr id="8" name="Straight Connector 8"/>
                      <wp:cNvGraphicFramePr/>
                      <a:graphic xmlns:a="http://schemas.openxmlformats.org/drawingml/2006/main">
                        <a:graphicData uri="http://schemas.microsoft.com/office/word/2010/wordprocessingShape">
                          <wps:wsp>
                            <wps:cNvCnPr/>
                            <wps:spPr>
                              <a:xfrm>
                                <a:off x="0" y="0"/>
                                <a:ext cx="0" cy="279400"/>
                              </a:xfrm>
                              <a:prstGeom prst="line">
                                <a:avLst/>
                              </a:prstGeom>
                              <a:ln w="1905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CE25E57" id="Straight Connector 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41.15pt,10pt" to="241.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aMwpQEAAKQDAAAOAAAAZHJzL2Uyb0RvYy54bWysU9tO4zAQfV+Jf7D8TpNW7IWoKQ8geEEs&#10;guUDjDNuLPmmsWnSv9+xU1K0i4SEeHHs8Zwz54wn64vRGrYDjNq7li8XNWfgpO+027b86c/16S/O&#10;YhKuE8Y7aPkeIr/YnHxbD6GBle+96QAZkbjYDKHlfUqhqaooe7AiLnwAR5fKoxWJjritOhQDsVtT&#10;rer6RzV47AJ6CTFS9Gq65JvCrxTI9FupCImZlpO2VFYs63Neq81aNFsUodfyIEN8QoUV2lHRmepK&#10;JMFeUP9HZbVEH71KC+lt5ZXSEooHcrOs/3Hz2IsAxQs1J4a5TfHraOXd7tLdI7VhCLGJ4R6zi1Gh&#10;zV/Sx8bSrP3cLBgTk1NQUnT18/ysLn2sjriAMd2AtyxvWm60yzZEI3a3MVEtSn1NyWHj2EDDc15/&#10;n4iOUsou7Q1MaQ+gmO6o+KrQlSmBS4NsJ+h9hZTg0jK/KRUwjrIzTGljZmD9MfCQn6FQJmgGLz8G&#10;z4hS2bs0g612Ht8jSOOrZDXlk/w3vvP22Xf78kjlgkahODyMbZ61t+cCP/5cm78AAAD//wMAUEsD&#10;BBQABgAIAAAAIQDsdjZJ2gAAAAkBAAAPAAAAZHJzL2Rvd25yZXYueG1sTI9NT8MwDIbvSPyHyEjc&#10;WMo2plHqToC0O+uQ4Jg2oalonCpJP/j3GHGAo+1H7/u4OCyuF5MJsfOEcLvKQBhqvO6oRXg9H2/2&#10;IGJSpFXvySB8mQiH8vKiULn2M53MVKVWcAjFXCHYlIZcythY41Rc+cEQ3z58cCrxGFqpg5o53PVy&#10;nWU76VRH3GDVYJ6taT6r0SHEsJnv7qf5aane65fxWNvmrTohXl8tjw8gklnSHww/+qwOJTvVfiQd&#10;RY+w3a83jCJwDQgGfhc1wm6bgSwL+f+D8hsAAP//AwBQSwECLQAUAAYACAAAACEAtoM4kv4AAADh&#10;AQAAEwAAAAAAAAAAAAAAAAAAAAAAW0NvbnRlbnRfVHlwZXNdLnhtbFBLAQItABQABgAIAAAAIQA4&#10;/SH/1gAAAJQBAAALAAAAAAAAAAAAAAAAAC8BAABfcmVscy8ucmVsc1BLAQItABQABgAIAAAAIQBh&#10;6aMwpQEAAKQDAAAOAAAAAAAAAAAAAAAAAC4CAABkcnMvZTJvRG9jLnhtbFBLAQItABQABgAIAAAA&#10;IQDsdjZJ2gAAAAkBAAAPAAAAAAAAAAAAAAAAAP8DAABkcnMvZG93bnJldi54bWxQSwUGAAAAAAQA&#10;BADzAAAABgUAAAAA&#10;" strokecolor="#4f81bd [3204]" strokeweight="1.5pt">
                      <v:shadow on="t" color="black" opacity="24903f" origin=",.5" offset="0,.55556mm"/>
                    </v:line>
                  </w:pict>
                </mc:Fallback>
              </mc:AlternateContent>
            </w:r>
          </w:p>
          <w:p w14:paraId="7281ED7F" w14:textId="257A04E1" w:rsidR="00635AEB" w:rsidRDefault="00635AEB" w:rsidP="00207243">
            <w:pPr>
              <w:spacing w:after="0" w:line="240" w:lineRule="auto"/>
              <w:jc w:val="both"/>
            </w:pPr>
          </w:p>
          <w:p w14:paraId="5C8A2821" w14:textId="5056C4CC" w:rsidR="00E175BD" w:rsidRDefault="003769BA" w:rsidP="00207243">
            <w:pPr>
              <w:spacing w:after="0" w:line="240" w:lineRule="auto"/>
              <w:jc w:val="both"/>
            </w:pPr>
            <w:r>
              <w:rPr>
                <w:noProof/>
              </w:rPr>
              <mc:AlternateContent>
                <mc:Choice Requires="wps">
                  <w:drawing>
                    <wp:anchor distT="0" distB="0" distL="114300" distR="114300" simplePos="0" relativeHeight="251674624" behindDoc="0" locked="0" layoutInCell="1" allowOverlap="1" wp14:anchorId="177DC202" wp14:editId="0F88E653">
                      <wp:simplePos x="0" y="0"/>
                      <wp:positionH relativeFrom="column">
                        <wp:posOffset>1364615</wp:posOffset>
                      </wp:positionH>
                      <wp:positionV relativeFrom="paragraph">
                        <wp:posOffset>56515</wp:posOffset>
                      </wp:positionV>
                      <wp:extent cx="0" cy="279400"/>
                      <wp:effectExtent l="57150" t="19050" r="76200" b="82550"/>
                      <wp:wrapNone/>
                      <wp:docPr id="12" name="Straight Connector 12"/>
                      <wp:cNvGraphicFramePr/>
                      <a:graphic xmlns:a="http://schemas.openxmlformats.org/drawingml/2006/main">
                        <a:graphicData uri="http://schemas.microsoft.com/office/word/2010/wordprocessingShape">
                          <wps:wsp>
                            <wps:cNvCnPr/>
                            <wps:spPr>
                              <a:xfrm>
                                <a:off x="0" y="0"/>
                                <a:ext cx="0" cy="279400"/>
                              </a:xfrm>
                              <a:prstGeom prst="line">
                                <a:avLst/>
                              </a:prstGeom>
                              <a:ln w="1905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30F7A85" id="Straight Connector 1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07.45pt,4.45pt" to="107.4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aMwpQEAAKQDAAAOAAAAZHJzL2Uyb0RvYy54bWysU9tO4zAQfV+Jf7D8TpNW7IWoKQ8geEEs&#10;guUDjDNuLPmmsWnSv9+xU1K0i4SEeHHs8Zwz54wn64vRGrYDjNq7li8XNWfgpO+027b86c/16S/O&#10;YhKuE8Y7aPkeIr/YnHxbD6GBle+96QAZkbjYDKHlfUqhqaooe7AiLnwAR5fKoxWJjritOhQDsVtT&#10;rer6RzV47AJ6CTFS9Gq65JvCrxTI9FupCImZlpO2VFYs63Neq81aNFsUodfyIEN8QoUV2lHRmepK&#10;JMFeUP9HZbVEH71KC+lt5ZXSEooHcrOs/3Hz2IsAxQs1J4a5TfHraOXd7tLdI7VhCLGJ4R6zi1Gh&#10;zV/Sx8bSrP3cLBgTk1NQUnT18/ysLn2sjriAMd2AtyxvWm60yzZEI3a3MVEtSn1NyWHj2EDDc15/&#10;n4iOUsou7Q1MaQ+gmO6o+KrQlSmBS4NsJ+h9hZTg0jK/KRUwjrIzTGljZmD9MfCQn6FQJmgGLz8G&#10;z4hS2bs0g612Ht8jSOOrZDXlk/w3vvP22Xf78kjlgkahODyMbZ61t+cCP/5cm78AAAD//wMAUEsD&#10;BBQABgAIAAAAIQDFBHjv2gAAAAgBAAAPAAAAZHJzL2Rvd25yZXYueG1sTI/NTsMwEITvSLyDtUjc&#10;qNNAURPiVIDUO02R4OjESxwRr6PY+eHtWcQBTqvRjGa/KQ6r68WMY+g8KdhuEhBIjTcdtQpez8eb&#10;PYgQNRnde0IFXxjgUF5eFDo3fqETzlVsBZdQyLUCG+OQSxkai06HjR+Q2Pvwo9OR5dhKM+qFy10v&#10;0yS5l053xB+sHvDZYvNZTU5BGG+XXTYvT2v1Xr9Mx9o2b9VJqeur9fEBRMQ1/oXhB5/RoWSm2k9k&#10;gugVpNu7jKMK9nzY/9W1gl2agSwL+X9A+Q0AAP//AwBQSwECLQAUAAYACAAAACEAtoM4kv4AAADh&#10;AQAAEwAAAAAAAAAAAAAAAAAAAAAAW0NvbnRlbnRfVHlwZXNdLnhtbFBLAQItABQABgAIAAAAIQA4&#10;/SH/1gAAAJQBAAALAAAAAAAAAAAAAAAAAC8BAABfcmVscy8ucmVsc1BLAQItABQABgAIAAAAIQBh&#10;6aMwpQEAAKQDAAAOAAAAAAAAAAAAAAAAAC4CAABkcnMvZTJvRG9jLnhtbFBLAQItABQABgAIAAAA&#10;IQDFBHjv2gAAAAgBAAAPAAAAAAAAAAAAAAAAAP8DAABkcnMvZG93bnJldi54bWxQSwUGAAAAAAQA&#10;BADzAAAABgUAAAAA&#10;" strokecolor="#4f81bd [3204]" strokeweight="1.5pt">
                      <v:shadow on="t" color="black" opacity="24903f" origin=",.5" offset="0,.55556mm"/>
                    </v:line>
                  </w:pict>
                </mc:Fallback>
              </mc:AlternateContent>
            </w:r>
            <w:r>
              <w:rPr>
                <w:noProof/>
              </w:rPr>
              <mc:AlternateContent>
                <mc:Choice Requires="wps">
                  <w:drawing>
                    <wp:anchor distT="0" distB="0" distL="114300" distR="114300" simplePos="0" relativeHeight="251670528" behindDoc="0" locked="0" layoutInCell="1" allowOverlap="1" wp14:anchorId="3F96D7FF" wp14:editId="388839F3">
                      <wp:simplePos x="0" y="0"/>
                      <wp:positionH relativeFrom="column">
                        <wp:posOffset>1360805</wp:posOffset>
                      </wp:positionH>
                      <wp:positionV relativeFrom="paragraph">
                        <wp:posOffset>43180</wp:posOffset>
                      </wp:positionV>
                      <wp:extent cx="1695450" cy="19050"/>
                      <wp:effectExtent l="57150" t="38100" r="57150" b="95250"/>
                      <wp:wrapNone/>
                      <wp:docPr id="9" name="Straight Connector 9"/>
                      <wp:cNvGraphicFramePr/>
                      <a:graphic xmlns:a="http://schemas.openxmlformats.org/drawingml/2006/main">
                        <a:graphicData uri="http://schemas.microsoft.com/office/word/2010/wordprocessingShape">
                          <wps:wsp>
                            <wps:cNvCnPr/>
                            <wps:spPr>
                              <a:xfrm flipH="1">
                                <a:off x="0" y="0"/>
                                <a:ext cx="1695450" cy="19050"/>
                              </a:xfrm>
                              <a:prstGeom prst="line">
                                <a:avLst/>
                              </a:prstGeom>
                              <a:ln w="1905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1B7C8F5" id="Straight Connector 9"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107.15pt,3.4pt" to="240.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uZrwEAALMDAAAOAAAAZHJzL2Uyb0RvYy54bWysU01v2zAMvRfofxB0X2wHa7EacXposfYw&#10;bMW6/QBVpmIB+gKlxs6/HyWnbtAVGzDsItAi+fjeE725nqxhe8Covet4s6o5Ayd9r92u4z9/fP7w&#10;ibOYhOuF8Q46foDIr7fnZ5sxtLD2gzc9ICMQF9sxdHxIKbRVFeUAVsSVD+AoqTxakegTd1WPYiR0&#10;a6p1XV9Wo8c+oJcQI93ezkm+LfhKgUzflIqQmOk4cUvlxHI+5bPabkS7QxEGLY80xD+wsEI7GrpA&#10;3Yok2DPq36CsluijV2klva28UlpC0UBqmvqNmsdBBChayJwYFpvi/4OVX/c37gHJhjHENoYHzCom&#10;hZYpo8M9vWnRRUzZVGw7LLbBlJiky+by6uLjBbkrKddc1RQSXjXDZLiAMd2BtywHHTfaZVWiFfsv&#10;Mc2lLyX52jg2ngK9MitROhiYy76DYronBusCV5YGbgyyvaDnFlKCS82Ri3FUnduUNmZprP/eeKzP&#10;rVAWammenfnj1KWjTPYuLc1WO4/vTU/TC2U115OVJ7pz+OT7Q3mzkqDNKG4ftziv3ul3aX/917a/&#10;AAAA//8DAFBLAwQUAAYACAAAACEAeE4KQ9wAAAAHAQAADwAAAGRycy9kb3ducmV2LnhtbEyPwU7D&#10;MBBE70j8g7VIXBB1EkKVptlUCMQFcWnDB7ixSaLG62C7afh7lhMcRzOaeVPtFjuK2fgwOEJIVwkI&#10;Q63TA3UIH83rfQEiREVajY4MwrcJsKuvrypVanehvZkPsRNcQqFUCH2MUyllaHtjVVi5yRB7n85b&#10;FVn6TmqvLlxuR5klyVpaNRAv9Goyz71pT4ezRXh7HJY5aTa+uXtP8pfY6ezLasTbm+VpCyKaJf6F&#10;4Ref0aFmpqM7kw5iRMjS/IGjCGt+wH5epKyPCJsCZF3J//z1DwAAAP//AwBQSwECLQAUAAYACAAA&#10;ACEAtoM4kv4AAADhAQAAEwAAAAAAAAAAAAAAAAAAAAAAW0NvbnRlbnRfVHlwZXNdLnhtbFBLAQIt&#10;ABQABgAIAAAAIQA4/SH/1gAAAJQBAAALAAAAAAAAAAAAAAAAAC8BAABfcmVscy8ucmVsc1BLAQIt&#10;ABQABgAIAAAAIQAlWauZrwEAALMDAAAOAAAAAAAAAAAAAAAAAC4CAABkcnMvZTJvRG9jLnhtbFBL&#10;AQItABQABgAIAAAAIQB4TgpD3AAAAAcBAAAPAAAAAAAAAAAAAAAAAAkEAABkcnMvZG93bnJldi54&#10;bWxQSwUGAAAAAAQABADzAAAAEgUAAAAA&#10;" strokecolor="#4f81bd [3204]" strokeweight="1.5pt">
                      <v:shadow on="t" color="black" opacity="24903f" origin=",.5" offset="0,.55556mm"/>
                    </v:line>
                  </w:pict>
                </mc:Fallback>
              </mc:AlternateContent>
            </w:r>
          </w:p>
          <w:p w14:paraId="165EEB53" w14:textId="219921A2" w:rsidR="00E175BD" w:rsidRDefault="003769BA" w:rsidP="00207243">
            <w:pPr>
              <w:spacing w:after="0" w:line="240" w:lineRule="auto"/>
              <w:jc w:val="both"/>
            </w:pPr>
            <w:r>
              <w:rPr>
                <w:rFonts w:cstheme="minorBidi"/>
                <w:noProof/>
              </w:rPr>
              <mc:AlternateContent>
                <mc:Choice Requires="wps">
                  <w:drawing>
                    <wp:anchor distT="0" distB="0" distL="114300" distR="114300" simplePos="0" relativeHeight="251672576" behindDoc="0" locked="0" layoutInCell="1" allowOverlap="1" wp14:anchorId="2092854C" wp14:editId="5EB143A1">
                      <wp:simplePos x="0" y="0"/>
                      <wp:positionH relativeFrom="column">
                        <wp:posOffset>738505</wp:posOffset>
                      </wp:positionH>
                      <wp:positionV relativeFrom="paragraph">
                        <wp:posOffset>166370</wp:posOffset>
                      </wp:positionV>
                      <wp:extent cx="1447800" cy="768350"/>
                      <wp:effectExtent l="0" t="0" r="19050" b="12700"/>
                      <wp:wrapNone/>
                      <wp:docPr id="11" name="Text Box 11"/>
                      <wp:cNvGraphicFramePr/>
                      <a:graphic xmlns:a="http://schemas.openxmlformats.org/drawingml/2006/main">
                        <a:graphicData uri="http://schemas.microsoft.com/office/word/2010/wordprocessingShape">
                          <wps:wsp>
                            <wps:cNvSpPr txBox="1"/>
                            <wps:spPr>
                              <a:xfrm>
                                <a:off x="0" y="0"/>
                                <a:ext cx="1447800" cy="768350"/>
                              </a:xfrm>
                              <a:prstGeom prst="rect">
                                <a:avLst/>
                              </a:prstGeom>
                              <a:solidFill>
                                <a:schemeClr val="tx2">
                                  <a:lumMod val="20000"/>
                                  <a:lumOff val="80000"/>
                                </a:schemeClr>
                              </a:solidFill>
                              <a:ln w="6350">
                                <a:solidFill>
                                  <a:schemeClr val="tx2">
                                    <a:lumMod val="20000"/>
                                    <a:lumOff val="80000"/>
                                  </a:schemeClr>
                                </a:solidFill>
                              </a:ln>
                            </wps:spPr>
                            <wps:txbx>
                              <w:txbxContent>
                                <w:p w14:paraId="430CCAB2" w14:textId="79DCF095" w:rsidR="003769BA" w:rsidRPr="003769BA" w:rsidRDefault="003769BA" w:rsidP="003769BA">
                                  <w:pPr>
                                    <w:jc w:val="center"/>
                                    <w:rPr>
                                      <w:sz w:val="18"/>
                                      <w:szCs w:val="18"/>
                                    </w:rPr>
                                  </w:pPr>
                                  <w:r w:rsidRPr="003769BA">
                                    <w:rPr>
                                      <w:sz w:val="18"/>
                                      <w:szCs w:val="18"/>
                                    </w:rPr>
                                    <w:t>Executive</w:t>
                                  </w:r>
                                  <w:r w:rsidRPr="003769BA">
                                    <w:rPr>
                                      <w:sz w:val="18"/>
                                      <w:szCs w:val="18"/>
                                    </w:rPr>
                                    <w:t xml:space="preserve"> Director, People, Policy, Economy &amp; Public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2854C" id="Text Box 11" o:spid="_x0000_s1027" type="#_x0000_t202" style="position:absolute;left:0;text-align:left;margin-left:58.15pt;margin-top:13.1pt;width:114pt;height: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IHSQIAAPkEAAAOAAAAZHJzL2Uyb0RvYy54bWy8VE1vGjEQvVfqf7B8bxYoIQSxRDRRqko0&#10;iUSqnI3XCyt5Pa5t2KW/vs9eCDTtqap68Y5nxvPx5s1Ob9pas51yviKT8/5FjzNlJBWVWef82/P9&#10;hzFnPghTCE1G5XyvPL+ZvX83bexEDWhDulCOIYjxk8bmfBOCnWSZlxtVC39BVhkYS3K1CLi6dVY4&#10;0SB6rbNBrzfKGnKFdSSV99DedUY+S/HLUsnwWJZeBaZzjtpCOl06V/HMZlMxWTthN5U8lCH+oopa&#10;VAZJX0PdiSDY1lW/haor6chTGS4k1RmVZSVV6gHd9HtvulluhFWpF4Dj7StM/t+FlQ+7pX1yLLSf&#10;qMUAIyCN9RMPZeynLV0dv6iUwQ4I96+wqTYwGR8Nh1fjHkwStqvR+ONlwjU7vbbOh8+KahaFnDuM&#10;JaEldgsfkBGuR5eYzJOuivtK63SJVFC32rGdwBBDO0hP9bb+SkWnAxGQPo0Sagy8U6OmTo3wiVAx&#10;Skr2SwJtWJPzUaz6fydHYdqgohPiUQrtqmVVcTaNFRV7DMlRx19v5X0FJBfChyfhQFiAjyUMjzhK&#10;TWiHDhJnG3I//qSP/uARrJw1WICc++9b4RRn+osBw64x1rgx6TK8vBrg4s4tq3OL2da3hPH0se5W&#10;JjH6B30US0f1C3Z1HrPCJIxEbszzKN6Gbi2x61LN58kJO2JFWJillTF0HE/kyXP7Ipw9kCmAhg90&#10;XBUxecOpzje+NDTfBiqrRLiIc4fqAX7sV6LG4V8QF/j8nrxOf6zZTwAAAP//AwBQSwMEFAAGAAgA&#10;AAAhAEn7onXeAAAACgEAAA8AAABkcnMvZG93bnJldi54bWxMj81OwzAQhO9IfQdrkbhRp26UVCFO&#10;hZByQ0ItSFxde5tE9U8au23g6VlOcJydT7Mz9XZ2ll1xikPwElbLDBh6HczgOwkf7+3jBlhMyhtl&#10;g0cJXxhh2yzualWZcPM7vO5TxyjEx0pJ6FMaK86j7tGpuAwjevKOYXIqkZw6biZ1o3Bnuciygjs1&#10;ePrQqxFfetSn/cVJeCujPepX8VluMH2fdm0U51ZL+XA/Pz8BSzinPxh+61N1aKjTIVy8icySXhVr&#10;QiWIQgAjYJ3ndDiQk5cCeFPz/xOaHwAAAP//AwBQSwECLQAUAAYACAAAACEAtoM4kv4AAADhAQAA&#10;EwAAAAAAAAAAAAAAAAAAAAAAW0NvbnRlbnRfVHlwZXNdLnhtbFBLAQItABQABgAIAAAAIQA4/SH/&#10;1gAAAJQBAAALAAAAAAAAAAAAAAAAAC8BAABfcmVscy8ucmVsc1BLAQItABQABgAIAAAAIQCw6uIH&#10;SQIAAPkEAAAOAAAAAAAAAAAAAAAAAC4CAABkcnMvZTJvRG9jLnhtbFBLAQItABQABgAIAAAAIQBJ&#10;+6J13gAAAAoBAAAPAAAAAAAAAAAAAAAAAKMEAABkcnMvZG93bnJldi54bWxQSwUGAAAAAAQABADz&#10;AAAArgUAAAAA&#10;" fillcolor="#c6d9f1 [671]" strokecolor="#c6d9f1 [671]" strokeweight=".5pt">
                      <v:textbox>
                        <w:txbxContent>
                          <w:p w14:paraId="430CCAB2" w14:textId="79DCF095" w:rsidR="003769BA" w:rsidRPr="003769BA" w:rsidRDefault="003769BA" w:rsidP="003769BA">
                            <w:pPr>
                              <w:jc w:val="center"/>
                              <w:rPr>
                                <w:sz w:val="18"/>
                                <w:szCs w:val="18"/>
                              </w:rPr>
                            </w:pPr>
                            <w:r w:rsidRPr="003769BA">
                              <w:rPr>
                                <w:sz w:val="18"/>
                                <w:szCs w:val="18"/>
                              </w:rPr>
                              <w:t>Executive</w:t>
                            </w:r>
                            <w:r w:rsidRPr="003769BA">
                              <w:rPr>
                                <w:sz w:val="18"/>
                                <w:szCs w:val="18"/>
                              </w:rPr>
                              <w:t xml:space="preserve"> Director, People, Policy, Economy &amp; Public Health</w:t>
                            </w:r>
                          </w:p>
                        </w:txbxContent>
                      </v:textbox>
                    </v:shape>
                  </w:pict>
                </mc:Fallback>
              </mc:AlternateContent>
            </w:r>
          </w:p>
          <w:p w14:paraId="2BB6FB89" w14:textId="569D3A8A" w:rsidR="00E175BD" w:rsidRDefault="00E175BD" w:rsidP="00207243">
            <w:pPr>
              <w:spacing w:after="0" w:line="240" w:lineRule="auto"/>
              <w:jc w:val="both"/>
            </w:pPr>
          </w:p>
          <w:p w14:paraId="412E8F7F" w14:textId="1F08E2D9" w:rsidR="00E175BD" w:rsidRDefault="00E175BD" w:rsidP="00207243">
            <w:pPr>
              <w:spacing w:after="0" w:line="240" w:lineRule="auto"/>
              <w:jc w:val="both"/>
            </w:pPr>
          </w:p>
          <w:p w14:paraId="6EA793FE" w14:textId="0CF9CF89" w:rsidR="00E175BD" w:rsidRDefault="00E175BD" w:rsidP="00207243">
            <w:pPr>
              <w:spacing w:after="0" w:line="240" w:lineRule="auto"/>
              <w:jc w:val="both"/>
            </w:pPr>
          </w:p>
          <w:p w14:paraId="52A788CC" w14:textId="02005D66" w:rsidR="00E175BD" w:rsidRDefault="00E175BD" w:rsidP="00207243">
            <w:pPr>
              <w:spacing w:after="0" w:line="240" w:lineRule="auto"/>
              <w:jc w:val="both"/>
            </w:pPr>
          </w:p>
          <w:p w14:paraId="7996F9C4" w14:textId="630BB4BF" w:rsidR="00E175BD" w:rsidRDefault="003769BA" w:rsidP="00207243">
            <w:pPr>
              <w:spacing w:after="0" w:line="240" w:lineRule="auto"/>
              <w:jc w:val="both"/>
            </w:pPr>
            <w:r>
              <w:rPr>
                <w:noProof/>
              </w:rPr>
              <w:drawing>
                <wp:anchor distT="0" distB="0" distL="114300" distR="114300" simplePos="0" relativeHeight="251665408" behindDoc="0" locked="0" layoutInCell="1" allowOverlap="1" wp14:anchorId="37BA10B1" wp14:editId="518E8CC0">
                  <wp:simplePos x="0" y="0"/>
                  <wp:positionH relativeFrom="column">
                    <wp:posOffset>-429895</wp:posOffset>
                  </wp:positionH>
                  <wp:positionV relativeFrom="paragraph">
                    <wp:posOffset>124460</wp:posOffset>
                  </wp:positionV>
                  <wp:extent cx="7378700" cy="4363085"/>
                  <wp:effectExtent l="0" t="0" r="0" b="0"/>
                  <wp:wrapNone/>
                  <wp:docPr id="3"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78700" cy="436308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14:anchorId="2FA1BA64" wp14:editId="00AD0B58">
                      <wp:simplePos x="0" y="0"/>
                      <wp:positionH relativeFrom="column">
                        <wp:posOffset>1415415</wp:posOffset>
                      </wp:positionH>
                      <wp:positionV relativeFrom="paragraph">
                        <wp:posOffset>55245</wp:posOffset>
                      </wp:positionV>
                      <wp:extent cx="0" cy="279400"/>
                      <wp:effectExtent l="57150" t="19050" r="76200" b="82550"/>
                      <wp:wrapNone/>
                      <wp:docPr id="14" name="Straight Connector 14"/>
                      <wp:cNvGraphicFramePr/>
                      <a:graphic xmlns:a="http://schemas.openxmlformats.org/drawingml/2006/main">
                        <a:graphicData uri="http://schemas.microsoft.com/office/word/2010/wordprocessingShape">
                          <wps:wsp>
                            <wps:cNvCnPr/>
                            <wps:spPr>
                              <a:xfrm>
                                <a:off x="0" y="0"/>
                                <a:ext cx="0" cy="279400"/>
                              </a:xfrm>
                              <a:prstGeom prst="line">
                                <a:avLst/>
                              </a:prstGeom>
                              <a:ln w="1905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DF2C30C" id="Straight Connector 1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11.45pt,4.35pt" to="111.4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aMwpQEAAKQDAAAOAAAAZHJzL2Uyb0RvYy54bWysU9tO4zAQfV+Jf7D8TpNW7IWoKQ8geEEs&#10;guUDjDNuLPmmsWnSv9+xU1K0i4SEeHHs8Zwz54wn64vRGrYDjNq7li8XNWfgpO+027b86c/16S/O&#10;YhKuE8Y7aPkeIr/YnHxbD6GBle+96QAZkbjYDKHlfUqhqaooe7AiLnwAR5fKoxWJjritOhQDsVtT&#10;rer6RzV47AJ6CTFS9Gq65JvCrxTI9FupCImZlpO2VFYs63Neq81aNFsUodfyIEN8QoUV2lHRmepK&#10;JMFeUP9HZbVEH71KC+lt5ZXSEooHcrOs/3Hz2IsAxQs1J4a5TfHraOXd7tLdI7VhCLGJ4R6zi1Gh&#10;zV/Sx8bSrP3cLBgTk1NQUnT18/ysLn2sjriAMd2AtyxvWm60yzZEI3a3MVEtSn1NyWHj2EDDc15/&#10;n4iOUsou7Q1MaQ+gmO6o+KrQlSmBS4NsJ+h9hZTg0jK/KRUwjrIzTGljZmD9MfCQn6FQJmgGLz8G&#10;z4hS2bs0g612Ht8jSOOrZDXlk/w3vvP22Xf78kjlgkahODyMbZ61t+cCP/5cm78AAAD//wMAUEsD&#10;BBQABgAIAAAAIQB63uqh2gAAAAgBAAAPAAAAZHJzL2Rvd25yZXYueG1sTI/NTsMwEITvSLyDtUjc&#10;qINRaZvGqQCpd5oiwdGJlzhqvI5s54e3x4gDHEczmvmmOCy2ZxP60DmScL/KgCE1TnfUSng7H++2&#10;wEJUpFXvCCV8YYBDeX1VqFy7mU44VbFlqYRCriSYGIec89AYtCqs3ICUvE/nrYpJ+pZrr+ZUbnsu&#10;suyRW9VRWjBqwBeDzaUarYTgH+b1bpqfl+qjfh2PtWneq5OUtzfL0x5YxCX+heEHP6FDmZhqN5IO&#10;rJcghNilqITtBljyf3UtYS02wMuC/z9QfgMAAP//AwBQSwECLQAUAAYACAAAACEAtoM4kv4AAADh&#10;AQAAEwAAAAAAAAAAAAAAAAAAAAAAW0NvbnRlbnRfVHlwZXNdLnhtbFBLAQItABQABgAIAAAAIQA4&#10;/SH/1gAAAJQBAAALAAAAAAAAAAAAAAAAAC8BAABfcmVscy8ucmVsc1BLAQItABQABgAIAAAAIQBh&#10;6aMwpQEAAKQDAAAOAAAAAAAAAAAAAAAAAC4CAABkcnMvZTJvRG9jLnhtbFBLAQItABQABgAIAAAA&#10;IQB63uqh2gAAAAgBAAAPAAAAAAAAAAAAAAAAAP8DAABkcnMvZG93bnJldi54bWxQSwUGAAAAAAQA&#10;BADzAAAABgUAAAAA&#10;" strokecolor="#4f81bd [3204]" strokeweight="1.5pt">
                      <v:shadow on="t" color="black" opacity="24903f" origin=",.5" offset="0,.55556mm"/>
                    </v:line>
                  </w:pict>
                </mc:Fallback>
              </mc:AlternateContent>
            </w:r>
          </w:p>
          <w:p w14:paraId="744D8420" w14:textId="68DBABA7" w:rsidR="00E175BD" w:rsidRDefault="003769BA" w:rsidP="00207243">
            <w:pPr>
              <w:spacing w:after="0" w:line="240" w:lineRule="auto"/>
              <w:jc w:val="both"/>
            </w:pPr>
            <w:r>
              <w:rPr>
                <w:noProof/>
              </w:rPr>
              <mc:AlternateContent>
                <mc:Choice Requires="wps">
                  <w:drawing>
                    <wp:anchor distT="0" distB="0" distL="114300" distR="114300" simplePos="0" relativeHeight="251680768" behindDoc="0" locked="0" layoutInCell="1" allowOverlap="1" wp14:anchorId="29800842" wp14:editId="4B2A79A3">
                      <wp:simplePos x="0" y="0"/>
                      <wp:positionH relativeFrom="column">
                        <wp:posOffset>3104515</wp:posOffset>
                      </wp:positionH>
                      <wp:positionV relativeFrom="paragraph">
                        <wp:posOffset>136525</wp:posOffset>
                      </wp:positionV>
                      <wp:extent cx="0" cy="279400"/>
                      <wp:effectExtent l="57150" t="19050" r="76200" b="82550"/>
                      <wp:wrapNone/>
                      <wp:docPr id="16" name="Straight Connector 16"/>
                      <wp:cNvGraphicFramePr/>
                      <a:graphic xmlns:a="http://schemas.openxmlformats.org/drawingml/2006/main">
                        <a:graphicData uri="http://schemas.microsoft.com/office/word/2010/wordprocessingShape">
                          <wps:wsp>
                            <wps:cNvCnPr/>
                            <wps:spPr>
                              <a:xfrm>
                                <a:off x="0" y="0"/>
                                <a:ext cx="0" cy="279400"/>
                              </a:xfrm>
                              <a:prstGeom prst="line">
                                <a:avLst/>
                              </a:prstGeom>
                              <a:ln w="1905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3C3B22A" id="Straight Connector 16"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44.45pt,10.75pt" to="244.4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aMwpQEAAKQDAAAOAAAAZHJzL2Uyb0RvYy54bWysU9tO4zAQfV+Jf7D8TpNW7IWoKQ8geEEs&#10;guUDjDNuLPmmsWnSv9+xU1K0i4SEeHHs8Zwz54wn64vRGrYDjNq7li8XNWfgpO+027b86c/16S/O&#10;YhKuE8Y7aPkeIr/YnHxbD6GBle+96QAZkbjYDKHlfUqhqaooe7AiLnwAR5fKoxWJjritOhQDsVtT&#10;rer6RzV47AJ6CTFS9Gq65JvCrxTI9FupCImZlpO2VFYs63Neq81aNFsUodfyIEN8QoUV2lHRmepK&#10;JMFeUP9HZbVEH71KC+lt5ZXSEooHcrOs/3Hz2IsAxQs1J4a5TfHraOXd7tLdI7VhCLGJ4R6zi1Gh&#10;zV/Sx8bSrP3cLBgTk1NQUnT18/ysLn2sjriAMd2AtyxvWm60yzZEI3a3MVEtSn1NyWHj2EDDc15/&#10;n4iOUsou7Q1MaQ+gmO6o+KrQlSmBS4NsJ+h9hZTg0jK/KRUwjrIzTGljZmD9MfCQn6FQJmgGLz8G&#10;z4hS2bs0g612Ht8jSOOrZDXlk/w3vvP22Xf78kjlgkahODyMbZ61t+cCP/5cm78AAAD//wMAUEsD&#10;BBQABgAIAAAAIQA8G45w2wAAAAkBAAAPAAAAZHJzL2Rvd25yZXYueG1sTI9NT8MwDIbvSPyHyEjc&#10;WLpBp67UnQBpd1aQ4Jg2pqlonKpJP/j3BHGAo+1Hr5+3OK62FzONvnOMsN0kIIgbpztuEV5fTjcZ&#10;CB8Ua9U7JoQv8nAsLy8KlWu38JnmKrQihrDPFYIJYcil9I0hq/zGDcTx9uFGq0Icx1bqUS0x3PZy&#10;lyR7aVXH8YNRAz0Zaj6rySL48XZJD/PyuFbv9fN0qk3zVp0Rr6/Wh3sQgdbwB8OPflSHMjrVbmLt&#10;RY9wl2WHiCLstimICPwuaoR9moIsC/m/QfkNAAD//wMAUEsBAi0AFAAGAAgAAAAhALaDOJL+AAAA&#10;4QEAABMAAAAAAAAAAAAAAAAAAAAAAFtDb250ZW50X1R5cGVzXS54bWxQSwECLQAUAAYACAAAACEA&#10;OP0h/9YAAACUAQAACwAAAAAAAAAAAAAAAAAvAQAAX3JlbHMvLnJlbHNQSwECLQAUAAYACAAAACEA&#10;YemjMKUBAACkAwAADgAAAAAAAAAAAAAAAAAuAgAAZHJzL2Uyb0RvYy54bWxQSwECLQAUAAYACAAA&#10;ACEAPBuOcNsAAAAJAQAADwAAAAAAAAAAAAAAAAD/AwAAZHJzL2Rvd25yZXYueG1sUEsFBgAAAAAE&#10;AAQA8wAAAAcFAAAAAA==&#10;" strokecolor="#4f81bd [3204]" strokeweight="1.5pt">
                      <v:shadow on="t" color="black" opacity="24903f" origin=",.5" offset="0,.55556mm"/>
                    </v:line>
                  </w:pict>
                </mc:Fallback>
              </mc:AlternateContent>
            </w:r>
            <w:r>
              <w:rPr>
                <w:noProof/>
              </w:rPr>
              <mc:AlternateContent>
                <mc:Choice Requires="wps">
                  <w:drawing>
                    <wp:anchor distT="0" distB="0" distL="114300" distR="114300" simplePos="0" relativeHeight="251678720" behindDoc="0" locked="0" layoutInCell="1" allowOverlap="1" wp14:anchorId="187FF452" wp14:editId="67F774CE">
                      <wp:simplePos x="0" y="0"/>
                      <wp:positionH relativeFrom="column">
                        <wp:posOffset>1402715</wp:posOffset>
                      </wp:positionH>
                      <wp:positionV relativeFrom="paragraph">
                        <wp:posOffset>141605</wp:posOffset>
                      </wp:positionV>
                      <wp:extent cx="1695450" cy="19050"/>
                      <wp:effectExtent l="57150" t="38100" r="57150" b="95250"/>
                      <wp:wrapNone/>
                      <wp:docPr id="15" name="Straight Connector 15"/>
                      <wp:cNvGraphicFramePr/>
                      <a:graphic xmlns:a="http://schemas.openxmlformats.org/drawingml/2006/main">
                        <a:graphicData uri="http://schemas.microsoft.com/office/word/2010/wordprocessingShape">
                          <wps:wsp>
                            <wps:cNvCnPr/>
                            <wps:spPr>
                              <a:xfrm flipH="1">
                                <a:off x="0" y="0"/>
                                <a:ext cx="1695450" cy="19050"/>
                              </a:xfrm>
                              <a:prstGeom prst="line">
                                <a:avLst/>
                              </a:prstGeom>
                              <a:ln w="1905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085E513" id="Straight Connector 15" o:spid="_x0000_s1026" style="position:absolute;flip:x;z-index:251678720;visibility:visible;mso-wrap-style:square;mso-wrap-distance-left:9pt;mso-wrap-distance-top:0;mso-wrap-distance-right:9pt;mso-wrap-distance-bottom:0;mso-position-horizontal:absolute;mso-position-horizontal-relative:text;mso-position-vertical:absolute;mso-position-vertical-relative:text" from="110.45pt,11.15pt" to="243.9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uZrwEAALMDAAAOAAAAZHJzL2Uyb0RvYy54bWysU01v2zAMvRfofxB0X2wHa7EacXposfYw&#10;bMW6/QBVpmIB+gKlxs6/HyWnbtAVGzDsItAi+fjeE725nqxhe8Covet4s6o5Ayd9r92u4z9/fP7w&#10;ibOYhOuF8Q46foDIr7fnZ5sxtLD2gzc9ICMQF9sxdHxIKbRVFeUAVsSVD+AoqTxakegTd1WPYiR0&#10;a6p1XV9Wo8c+oJcQI93ezkm+LfhKgUzflIqQmOk4cUvlxHI+5bPabkS7QxEGLY80xD+wsEI7GrpA&#10;3Yok2DPq36CsluijV2klva28UlpC0UBqmvqNmsdBBChayJwYFpvi/4OVX/c37gHJhjHENoYHzCom&#10;hZYpo8M9vWnRRUzZVGw7LLbBlJiky+by6uLjBbkrKddc1RQSXjXDZLiAMd2BtywHHTfaZVWiFfsv&#10;Mc2lLyX52jg2ngK9MitROhiYy76DYronBusCV5YGbgyyvaDnFlKCS82Ri3FUnduUNmZprP/eeKzP&#10;rVAWammenfnj1KWjTPYuLc1WO4/vTU/TC2U115OVJ7pz+OT7Q3mzkqDNKG4ftziv3ul3aX/917a/&#10;AAAA//8DAFBLAwQUAAYACAAAACEAdE1/St0AAAAJAQAADwAAAGRycy9kb3ducmV2LnhtbEyPwU7D&#10;MBBE70j8g7VIXBC1SVvahjgVAnFBvdDwAW68TSLidbDdNPw92xPcdmdGs2+L7eR6MWKInScNDzMF&#10;Aqn2tqNGw2f1dr8GEZMha3pPqOEHI2zL66vC5Naf6QPHfWoEl1DMjYY2pSGXMtYtOhNnfkBi7+iD&#10;M4nX0EgbzJnLXS8zpR6lMx3xhdYM+NJi/bU/OQ3vy24aVbUJ1d1OLV5TY7NvZ7W+vZmen0AknNJf&#10;GC74jA4lMx38iWwUvYYsUxuOXoY5CA4s1isWDiws5yDLQv7/oPwFAAD//wMAUEsBAi0AFAAGAAgA&#10;AAAhALaDOJL+AAAA4QEAABMAAAAAAAAAAAAAAAAAAAAAAFtDb250ZW50X1R5cGVzXS54bWxQSwEC&#10;LQAUAAYACAAAACEAOP0h/9YAAACUAQAACwAAAAAAAAAAAAAAAAAvAQAAX3JlbHMvLnJlbHNQSwEC&#10;LQAUAAYACAAAACEAJVmrma8BAACzAwAADgAAAAAAAAAAAAAAAAAuAgAAZHJzL2Uyb0RvYy54bWxQ&#10;SwECLQAUAAYACAAAACEAdE1/St0AAAAJAQAADwAAAAAAAAAAAAAAAAAJBAAAZHJzL2Rvd25yZXYu&#10;eG1sUEsFBgAAAAAEAAQA8wAAABMFAAAAAA==&#10;" strokecolor="#4f81bd [3204]" strokeweight="1.5pt">
                      <v:shadow on="t" color="black" opacity="24903f" origin=",.5" offset="0,.55556mm"/>
                    </v:line>
                  </w:pict>
                </mc:Fallback>
              </mc:AlternateContent>
            </w:r>
          </w:p>
          <w:p w14:paraId="17545CFD" w14:textId="295D498E" w:rsidR="00E175BD" w:rsidRDefault="00E175BD" w:rsidP="00207243">
            <w:pPr>
              <w:spacing w:after="0" w:line="240" w:lineRule="auto"/>
              <w:jc w:val="both"/>
            </w:pPr>
          </w:p>
          <w:p w14:paraId="6AF873D8" w14:textId="0D402679" w:rsidR="00E175BD" w:rsidRDefault="00E175BD" w:rsidP="00207243">
            <w:pPr>
              <w:spacing w:after="0" w:line="240" w:lineRule="auto"/>
              <w:jc w:val="both"/>
            </w:pPr>
          </w:p>
          <w:p w14:paraId="3923F576" w14:textId="3C20FBAB" w:rsidR="005209B3" w:rsidRDefault="005209B3" w:rsidP="00207243">
            <w:pPr>
              <w:spacing w:after="0" w:line="240" w:lineRule="auto"/>
              <w:jc w:val="both"/>
            </w:pPr>
          </w:p>
          <w:p w14:paraId="586391CE" w14:textId="7EDD7EFF" w:rsidR="000858A1" w:rsidRDefault="000858A1" w:rsidP="00207243">
            <w:pPr>
              <w:spacing w:after="0" w:line="240" w:lineRule="auto"/>
              <w:jc w:val="both"/>
            </w:pPr>
          </w:p>
          <w:p w14:paraId="125E03CF" w14:textId="3BC4E9C0" w:rsidR="000858A1" w:rsidRDefault="000858A1" w:rsidP="00207243">
            <w:pPr>
              <w:spacing w:after="0" w:line="240" w:lineRule="auto"/>
              <w:jc w:val="both"/>
            </w:pPr>
          </w:p>
          <w:p w14:paraId="0C484484" w14:textId="4B7946A8" w:rsidR="000858A1" w:rsidRDefault="000858A1" w:rsidP="00207243">
            <w:pPr>
              <w:spacing w:after="0" w:line="240" w:lineRule="auto"/>
              <w:jc w:val="both"/>
            </w:pPr>
          </w:p>
          <w:p w14:paraId="0698788C" w14:textId="22553A59" w:rsidR="000858A1" w:rsidRDefault="000858A1" w:rsidP="00207243">
            <w:pPr>
              <w:spacing w:after="0" w:line="240" w:lineRule="auto"/>
              <w:jc w:val="both"/>
            </w:pPr>
          </w:p>
          <w:p w14:paraId="3AAC379B" w14:textId="7BDE15E3" w:rsidR="000858A1" w:rsidRDefault="000858A1" w:rsidP="00207243">
            <w:pPr>
              <w:spacing w:after="0" w:line="240" w:lineRule="auto"/>
              <w:jc w:val="both"/>
            </w:pPr>
          </w:p>
          <w:p w14:paraId="11FAAAD7" w14:textId="5878B9DE" w:rsidR="000858A1" w:rsidRDefault="000858A1" w:rsidP="00207243">
            <w:pPr>
              <w:spacing w:after="0" w:line="240" w:lineRule="auto"/>
              <w:jc w:val="both"/>
            </w:pPr>
          </w:p>
          <w:p w14:paraId="2A7F6998" w14:textId="7502ADEE" w:rsidR="000858A1" w:rsidRDefault="000858A1" w:rsidP="00207243">
            <w:pPr>
              <w:spacing w:after="0" w:line="240" w:lineRule="auto"/>
              <w:jc w:val="both"/>
            </w:pPr>
          </w:p>
          <w:p w14:paraId="02D768C5" w14:textId="1CDAF0DC" w:rsidR="000858A1" w:rsidRDefault="000858A1" w:rsidP="00207243">
            <w:pPr>
              <w:spacing w:after="0" w:line="240" w:lineRule="auto"/>
              <w:jc w:val="both"/>
            </w:pPr>
          </w:p>
          <w:p w14:paraId="1656F09C" w14:textId="20593C22" w:rsidR="000858A1" w:rsidRDefault="000858A1" w:rsidP="00207243">
            <w:pPr>
              <w:spacing w:after="0" w:line="240" w:lineRule="auto"/>
              <w:jc w:val="both"/>
            </w:pPr>
          </w:p>
          <w:p w14:paraId="1A64A551" w14:textId="77777777" w:rsidR="000858A1" w:rsidRDefault="000858A1" w:rsidP="00207243">
            <w:pPr>
              <w:spacing w:after="0" w:line="240" w:lineRule="auto"/>
              <w:jc w:val="both"/>
            </w:pPr>
          </w:p>
          <w:p w14:paraId="31C3AEF4" w14:textId="6E3DFB95" w:rsidR="00004E2E" w:rsidRDefault="00004E2E" w:rsidP="00207243">
            <w:pPr>
              <w:spacing w:after="0" w:line="240" w:lineRule="auto"/>
              <w:jc w:val="both"/>
            </w:pPr>
          </w:p>
          <w:p w14:paraId="221FA807" w14:textId="77777777" w:rsidR="005209B3" w:rsidRDefault="005209B3" w:rsidP="00207243">
            <w:pPr>
              <w:spacing w:after="0" w:line="240" w:lineRule="auto"/>
              <w:jc w:val="both"/>
            </w:pPr>
          </w:p>
          <w:p w14:paraId="4FC0DB40" w14:textId="77777777" w:rsidR="003769BA" w:rsidRDefault="003769BA" w:rsidP="00207243">
            <w:pPr>
              <w:spacing w:after="0" w:line="240" w:lineRule="auto"/>
              <w:jc w:val="both"/>
            </w:pPr>
          </w:p>
          <w:p w14:paraId="2CAADD6F" w14:textId="77777777" w:rsidR="003769BA" w:rsidRDefault="003769BA" w:rsidP="00207243">
            <w:pPr>
              <w:spacing w:after="0" w:line="240" w:lineRule="auto"/>
              <w:jc w:val="both"/>
            </w:pPr>
          </w:p>
          <w:p w14:paraId="6CB02E63" w14:textId="77777777" w:rsidR="003769BA" w:rsidRDefault="003769BA" w:rsidP="00207243">
            <w:pPr>
              <w:spacing w:after="0" w:line="240" w:lineRule="auto"/>
              <w:jc w:val="both"/>
            </w:pPr>
          </w:p>
          <w:p w14:paraId="4FF642AD" w14:textId="77777777" w:rsidR="003769BA" w:rsidRDefault="003769BA" w:rsidP="00207243">
            <w:pPr>
              <w:spacing w:after="0" w:line="240" w:lineRule="auto"/>
              <w:jc w:val="both"/>
            </w:pPr>
          </w:p>
          <w:p w14:paraId="279021D7" w14:textId="77777777" w:rsidR="004F734D" w:rsidRDefault="004F734D" w:rsidP="00207243">
            <w:pPr>
              <w:spacing w:after="0" w:line="240" w:lineRule="auto"/>
              <w:jc w:val="both"/>
            </w:pPr>
          </w:p>
          <w:p w14:paraId="1D7665B9" w14:textId="728D089B" w:rsidR="00473C0E" w:rsidRDefault="004F734D" w:rsidP="00207243">
            <w:pPr>
              <w:spacing w:after="0" w:line="240" w:lineRule="auto"/>
              <w:jc w:val="both"/>
            </w:pPr>
            <w:r>
              <w:t>Structure chart is reflective of current arrangements.</w:t>
            </w:r>
          </w:p>
          <w:p w14:paraId="1C93F0E3" w14:textId="77777777" w:rsidR="004F734D" w:rsidRDefault="004F734D" w:rsidP="00207243">
            <w:pPr>
              <w:spacing w:after="0" w:line="240" w:lineRule="auto"/>
              <w:jc w:val="both"/>
            </w:pPr>
          </w:p>
          <w:p w14:paraId="4E0E7E4A" w14:textId="0FB43EBC" w:rsidR="00E175BD" w:rsidRPr="00D813D1" w:rsidRDefault="00E175BD" w:rsidP="00207243">
            <w:pPr>
              <w:spacing w:after="0" w:line="240" w:lineRule="auto"/>
              <w:jc w:val="both"/>
            </w:pPr>
            <w:r>
              <w:t>(</w:t>
            </w:r>
            <w:r w:rsidRPr="00983832">
              <w:t xml:space="preserve">The terms and conditions for the post are described in appendix </w:t>
            </w:r>
            <w:r>
              <w:t>4</w:t>
            </w:r>
          </w:p>
        </w:tc>
      </w:tr>
      <w:tr w:rsidR="00635AEB" w:rsidRPr="009E0DA0" w14:paraId="18CBE393" w14:textId="77777777" w:rsidTr="00E175BD">
        <w:trPr>
          <w:trHeight w:val="1238"/>
        </w:trPr>
        <w:tc>
          <w:tcPr>
            <w:tcW w:w="10026" w:type="dxa"/>
            <w:gridSpan w:val="2"/>
          </w:tcPr>
          <w:p w14:paraId="31DA5EEA" w14:textId="77777777" w:rsidR="00635AEB" w:rsidRDefault="00635AEB" w:rsidP="00207243">
            <w:pPr>
              <w:pStyle w:val="Heading1"/>
              <w:jc w:val="both"/>
            </w:pPr>
            <w:r>
              <w:lastRenderedPageBreak/>
              <w:t xml:space="preserve">Skills, </w:t>
            </w:r>
            <w:proofErr w:type="gramStart"/>
            <w:r>
              <w:t>Knowledge</w:t>
            </w:r>
            <w:proofErr w:type="gramEnd"/>
            <w:r>
              <w:t xml:space="preserve"> and E</w:t>
            </w:r>
            <w:r w:rsidRPr="00D66984">
              <w:t>xperience</w:t>
            </w:r>
          </w:p>
          <w:p w14:paraId="3FEBDB48" w14:textId="77777777" w:rsidR="00635AEB" w:rsidRDefault="00635AEB" w:rsidP="00207243">
            <w:pPr>
              <w:spacing w:after="0" w:line="240" w:lineRule="auto"/>
              <w:jc w:val="both"/>
              <w:rPr>
                <w:color w:val="000000"/>
              </w:rPr>
            </w:pPr>
          </w:p>
          <w:p w14:paraId="56482F66" w14:textId="3F19EB67" w:rsidR="00635AEB" w:rsidRDefault="00635AEB" w:rsidP="00207243">
            <w:pPr>
              <w:spacing w:after="0" w:line="240" w:lineRule="auto"/>
              <w:jc w:val="both"/>
            </w:pPr>
            <w:r w:rsidRPr="003159FE">
              <w:rPr>
                <w:color w:val="000000"/>
              </w:rPr>
              <w:t>Educated to</w:t>
            </w:r>
            <w:r>
              <w:rPr>
                <w:color w:val="000000"/>
              </w:rPr>
              <w:t xml:space="preserve"> </w:t>
            </w:r>
            <w:proofErr w:type="spellStart"/>
            <w:proofErr w:type="gramStart"/>
            <w:r>
              <w:rPr>
                <w:color w:val="000000"/>
              </w:rPr>
              <w:t>masters</w:t>
            </w:r>
            <w:proofErr w:type="spellEnd"/>
            <w:proofErr w:type="gramEnd"/>
            <w:r>
              <w:rPr>
                <w:color w:val="000000"/>
              </w:rPr>
              <w:t xml:space="preserve"> degree </w:t>
            </w:r>
            <w:r w:rsidRPr="003159FE">
              <w:rPr>
                <w:color w:val="000000"/>
              </w:rPr>
              <w:t xml:space="preserve">level or equivalent by experience. </w:t>
            </w:r>
          </w:p>
          <w:p w14:paraId="20312860" w14:textId="77777777" w:rsidR="00635AEB" w:rsidRDefault="00635AEB" w:rsidP="00207243">
            <w:pPr>
              <w:spacing w:after="0" w:line="240" w:lineRule="auto"/>
              <w:jc w:val="both"/>
            </w:pPr>
          </w:p>
          <w:p w14:paraId="4B4B68D9" w14:textId="3311B66B" w:rsidR="00635AEB" w:rsidRDefault="00635AEB" w:rsidP="00207243">
            <w:pPr>
              <w:spacing w:after="0" w:line="240" w:lineRule="auto"/>
              <w:jc w:val="both"/>
            </w:pPr>
            <w:r w:rsidRPr="00596ABA">
              <w:t>Registered public health specialist included in the GMC Specialist Register/GDC Specialist List or UK Public Health Register (UKPHR). Evidence of continuing professional development and expert knowledge of legislative framework in Public Health and Communities.</w:t>
            </w:r>
          </w:p>
          <w:p w14:paraId="7731C30D" w14:textId="77777777" w:rsidR="00635AEB" w:rsidRDefault="00635AEB" w:rsidP="00207243">
            <w:pPr>
              <w:spacing w:after="0" w:line="240" w:lineRule="auto"/>
              <w:jc w:val="both"/>
              <w:rPr>
                <w:rFonts w:eastAsia="Times New Roman"/>
                <w:color w:val="000000"/>
                <w:lang w:eastAsia="en-GB"/>
              </w:rPr>
            </w:pPr>
          </w:p>
          <w:p w14:paraId="008E8754" w14:textId="75A5F319" w:rsidR="00635AEB" w:rsidRDefault="00635AEB" w:rsidP="00207243">
            <w:pPr>
              <w:spacing w:after="0" w:line="240" w:lineRule="auto"/>
              <w:jc w:val="both"/>
            </w:pPr>
            <w:r w:rsidRPr="007D4657">
              <w:t>Proven leadership skills and behaviours which have the ability to positively drive culture, focus on results and forge a strong team from diverse backgrounds across organisational boundaries</w:t>
            </w:r>
            <w:r>
              <w:t>.</w:t>
            </w:r>
          </w:p>
          <w:p w14:paraId="53C8EEEA" w14:textId="77777777" w:rsidR="00635AEB" w:rsidRDefault="00635AEB" w:rsidP="00207243">
            <w:pPr>
              <w:spacing w:after="0" w:line="240" w:lineRule="auto"/>
              <w:jc w:val="both"/>
              <w:rPr>
                <w:rFonts w:eastAsia="Times New Roman"/>
                <w:color w:val="000000"/>
                <w:lang w:eastAsia="en-GB"/>
              </w:rPr>
            </w:pPr>
          </w:p>
          <w:p w14:paraId="37C36F93" w14:textId="77777777" w:rsidR="00635AEB" w:rsidRPr="007D4657" w:rsidRDefault="00635AEB" w:rsidP="00207243">
            <w:pPr>
              <w:jc w:val="both"/>
            </w:pPr>
            <w:r w:rsidRPr="007D4657">
              <w:t xml:space="preserve">Authoritative and credible with the ability to influence both strategically and corporately in a complex organisation and with the most senior stakeholders and partners, across local and national </w:t>
            </w:r>
            <w:r>
              <w:t>g</w:t>
            </w:r>
            <w:r w:rsidRPr="007D4657">
              <w:t>overnment, the private sector and with communities.</w:t>
            </w:r>
          </w:p>
          <w:p w14:paraId="119ACB5C" w14:textId="77777777" w:rsidR="00635AEB" w:rsidRDefault="00635AEB" w:rsidP="00207243">
            <w:pPr>
              <w:jc w:val="both"/>
              <w:rPr>
                <w:lang w:val="en-US"/>
              </w:rPr>
            </w:pPr>
            <w:r w:rsidRPr="00EF3F3D">
              <w:rPr>
                <w:lang w:val="en-US"/>
              </w:rPr>
              <w:t>Proven communication skills with an exceptional ability to develop networks and partnerships, influence both strategically and corporately in a complex organisation with senior stakeholders and partners, across government and nationally.</w:t>
            </w:r>
          </w:p>
          <w:p w14:paraId="75FDBA25" w14:textId="364CDBDB" w:rsidR="00635AEB" w:rsidRPr="00EF3F3D" w:rsidRDefault="00635AEB" w:rsidP="00207243">
            <w:pPr>
              <w:jc w:val="both"/>
              <w:rPr>
                <w:lang w:val="en-US"/>
              </w:rPr>
            </w:pPr>
            <w:r w:rsidRPr="00EF3F3D">
              <w:rPr>
                <w:lang w:val="en-US"/>
              </w:rPr>
              <w:t xml:space="preserve">The ability to </w:t>
            </w:r>
            <w:r>
              <w:rPr>
                <w:lang w:val="en-US"/>
              </w:rPr>
              <w:t>develop, agree and review</w:t>
            </w:r>
            <w:r w:rsidRPr="00EF3F3D">
              <w:rPr>
                <w:lang w:val="en-US"/>
              </w:rPr>
              <w:t xml:space="preserve"> top level strategy, vision and direction while managing conflicting priorities.</w:t>
            </w:r>
          </w:p>
          <w:p w14:paraId="6BC13F2C" w14:textId="021CFC9D" w:rsidR="00635AEB" w:rsidRPr="00EF3F3D" w:rsidRDefault="00635AEB" w:rsidP="00207243">
            <w:pPr>
              <w:jc w:val="both"/>
              <w:rPr>
                <w:lang w:val="en-US"/>
              </w:rPr>
            </w:pPr>
            <w:r w:rsidRPr="00EF3F3D">
              <w:rPr>
                <w:lang w:val="en-US"/>
              </w:rPr>
              <w:t>A deep</w:t>
            </w:r>
            <w:r>
              <w:rPr>
                <w:lang w:val="en-US"/>
              </w:rPr>
              <w:t xml:space="preserve"> and authoritative</w:t>
            </w:r>
            <w:r w:rsidRPr="00EF3F3D">
              <w:rPr>
                <w:lang w:val="en-US"/>
              </w:rPr>
              <w:t xml:space="preserve"> understanding, gained through s</w:t>
            </w:r>
            <w:r>
              <w:rPr>
                <w:lang w:val="en-US"/>
              </w:rPr>
              <w:t>ubstantial</w:t>
            </w:r>
            <w:r w:rsidRPr="00EF3F3D">
              <w:rPr>
                <w:lang w:val="en-US"/>
              </w:rPr>
              <w:t xml:space="preserve"> experience, in delivering value for money services in a complex and diverse organisation.</w:t>
            </w:r>
          </w:p>
          <w:p w14:paraId="1C904532" w14:textId="44FA38FE" w:rsidR="00635AEB" w:rsidRPr="00EF3F3D" w:rsidRDefault="00635AEB" w:rsidP="00207243">
            <w:pPr>
              <w:jc w:val="both"/>
              <w:rPr>
                <w:lang w:val="en-US"/>
              </w:rPr>
            </w:pPr>
            <w:r w:rsidRPr="00EF3F3D">
              <w:rPr>
                <w:lang w:val="en-US"/>
              </w:rPr>
              <w:t xml:space="preserve">Strong </w:t>
            </w:r>
            <w:proofErr w:type="spellStart"/>
            <w:r w:rsidRPr="00EF3F3D">
              <w:rPr>
                <w:lang w:val="en-US"/>
              </w:rPr>
              <w:t>pro</w:t>
            </w:r>
            <w:r>
              <w:rPr>
                <w:lang w:val="en-US"/>
              </w:rPr>
              <w:t>gramme</w:t>
            </w:r>
            <w:proofErr w:type="spellEnd"/>
            <w:r w:rsidRPr="00EF3F3D">
              <w:rPr>
                <w:lang w:val="en-US"/>
              </w:rPr>
              <w:t xml:space="preserve"> management and commercial experience from delivering projects at scale, working with supply chains and partners, with evidence of a clear understanding of the financial responsibilities associated with major programmes.</w:t>
            </w:r>
          </w:p>
          <w:p w14:paraId="5E654350" w14:textId="77777777" w:rsidR="00635AEB" w:rsidRPr="00EF3F3D" w:rsidRDefault="00635AEB" w:rsidP="00207243">
            <w:pPr>
              <w:jc w:val="both"/>
              <w:rPr>
                <w:lang w:val="en-US"/>
              </w:rPr>
            </w:pPr>
            <w:r w:rsidRPr="00EF3F3D">
              <w:rPr>
                <w:lang w:val="en-US"/>
              </w:rPr>
              <w:t>Experience of creating and proactively leading change initiatives in a complex environment.</w:t>
            </w:r>
          </w:p>
          <w:p w14:paraId="2702282C" w14:textId="4505B76B" w:rsidR="00635AEB" w:rsidRPr="00813484" w:rsidRDefault="00635AEB" w:rsidP="00207243">
            <w:pPr>
              <w:jc w:val="both"/>
            </w:pPr>
            <w:r w:rsidRPr="001D2505">
              <w:t xml:space="preserve">The postholder is also expected to demonstrate a high level of expertise in the Faculty of Public Health Competencies (Appendix </w:t>
            </w:r>
            <w:r>
              <w:t>2</w:t>
            </w:r>
            <w:r w:rsidRPr="001D2505">
              <w:t xml:space="preserve">) and the person specifications (Appendix </w:t>
            </w:r>
            <w:r w:rsidR="00E175BD">
              <w:t>3</w:t>
            </w:r>
            <w:r w:rsidRPr="001D2505">
              <w:t>).</w:t>
            </w:r>
            <w:r>
              <w:t xml:space="preserve"> </w:t>
            </w:r>
          </w:p>
        </w:tc>
      </w:tr>
      <w:tr w:rsidR="00635AEB" w:rsidRPr="009E0DA0" w14:paraId="4B550768" w14:textId="77777777" w:rsidTr="00E175BD">
        <w:trPr>
          <w:trHeight w:val="2029"/>
        </w:trPr>
        <w:tc>
          <w:tcPr>
            <w:tcW w:w="10026" w:type="dxa"/>
            <w:gridSpan w:val="2"/>
          </w:tcPr>
          <w:p w14:paraId="60E62BBB" w14:textId="77777777" w:rsidR="00635AEB" w:rsidRDefault="00635AEB" w:rsidP="00207243">
            <w:pPr>
              <w:pStyle w:val="Heading1"/>
              <w:jc w:val="both"/>
            </w:pPr>
          </w:p>
          <w:p w14:paraId="7928A103" w14:textId="77777777" w:rsidR="00635AEB" w:rsidRDefault="00635AEB" w:rsidP="00207243">
            <w:pPr>
              <w:pStyle w:val="Heading1"/>
              <w:jc w:val="both"/>
            </w:pPr>
            <w:r>
              <w:t>Leadership Behaviours/Professional Competence</w:t>
            </w:r>
          </w:p>
          <w:p w14:paraId="26B5E880" w14:textId="77777777" w:rsidR="00635AEB" w:rsidRDefault="00635AEB" w:rsidP="00207243">
            <w:pPr>
              <w:tabs>
                <w:tab w:val="left" w:pos="1701"/>
              </w:tabs>
              <w:spacing w:after="0" w:line="240" w:lineRule="auto"/>
              <w:jc w:val="both"/>
            </w:pPr>
          </w:p>
          <w:p w14:paraId="2BA54C72" w14:textId="77777777" w:rsidR="00635AEB" w:rsidRDefault="00635AEB" w:rsidP="00207243">
            <w:pPr>
              <w:tabs>
                <w:tab w:val="left" w:pos="1701"/>
              </w:tabs>
              <w:spacing w:after="0" w:line="240" w:lineRule="auto"/>
              <w:jc w:val="both"/>
            </w:pPr>
            <w:r>
              <w:t xml:space="preserve">Please click the link below to </w:t>
            </w:r>
            <w:proofErr w:type="gramStart"/>
            <w:r>
              <w:t>access:-</w:t>
            </w:r>
            <w:proofErr w:type="gramEnd"/>
          </w:p>
          <w:p w14:paraId="7F727200" w14:textId="77777777" w:rsidR="00635AEB" w:rsidRDefault="00635AEB" w:rsidP="00207243">
            <w:pPr>
              <w:tabs>
                <w:tab w:val="left" w:pos="1701"/>
              </w:tabs>
              <w:spacing w:after="0" w:line="240" w:lineRule="auto"/>
              <w:jc w:val="both"/>
            </w:pPr>
          </w:p>
          <w:p w14:paraId="648C59DE" w14:textId="77777777" w:rsidR="00635AEB" w:rsidRPr="00B307C3" w:rsidRDefault="004F734D" w:rsidP="00207243">
            <w:pPr>
              <w:spacing w:after="0" w:line="240" w:lineRule="auto"/>
              <w:jc w:val="both"/>
              <w:rPr>
                <w:rFonts w:eastAsia="Times New Roman"/>
              </w:rPr>
            </w:pPr>
            <w:hyperlink r:id="rId14" w:history="1">
              <w:r w:rsidR="00635AEB" w:rsidRPr="00B307C3">
                <w:rPr>
                  <w:rStyle w:val="Hyperlink"/>
                  <w:rFonts w:eastAsia="Times New Roman"/>
                </w:rPr>
                <w:t>Leadership behaviours</w:t>
              </w:r>
            </w:hyperlink>
          </w:p>
          <w:p w14:paraId="77607AD4" w14:textId="77777777" w:rsidR="00635AEB" w:rsidRPr="004B3589" w:rsidRDefault="00635AEB" w:rsidP="00207243">
            <w:pPr>
              <w:spacing w:after="0" w:line="240" w:lineRule="auto"/>
              <w:jc w:val="both"/>
              <w:rPr>
                <w:b/>
                <w:sz w:val="28"/>
                <w:szCs w:val="28"/>
              </w:rPr>
            </w:pPr>
          </w:p>
        </w:tc>
      </w:tr>
    </w:tbl>
    <w:p w14:paraId="183025CD" w14:textId="77777777" w:rsidR="00E175BD" w:rsidRDefault="00E175BD" w:rsidP="00207243">
      <w:pPr>
        <w:spacing w:before="360" w:after="240"/>
        <w:jc w:val="both"/>
        <w:rPr>
          <w:rFonts w:cs="Arial"/>
          <w:b/>
          <w:color w:val="1F4E79"/>
          <w:sz w:val="28"/>
          <w:szCs w:val="28"/>
        </w:rPr>
      </w:pPr>
      <w:r>
        <w:rPr>
          <w:rFonts w:cs="Arial"/>
          <w:b/>
          <w:color w:val="1F4E79"/>
          <w:sz w:val="28"/>
          <w:szCs w:val="28"/>
        </w:rPr>
        <w:t xml:space="preserve">Appendix 1: Professional requirements and responsibilities </w:t>
      </w:r>
    </w:p>
    <w:p w14:paraId="0A26FB13" w14:textId="77777777" w:rsidR="00E175BD" w:rsidRDefault="00E175BD" w:rsidP="00207243">
      <w:pPr>
        <w:tabs>
          <w:tab w:val="left" w:pos="993"/>
        </w:tabs>
        <w:spacing w:after="0" w:line="240" w:lineRule="auto"/>
        <w:jc w:val="both"/>
        <w:rPr>
          <w:color w:val="000000"/>
          <w:lang w:eastAsia="en-GB"/>
        </w:rPr>
      </w:pPr>
      <w:r>
        <w:t>The Director of Public Health is Accountable for advising the Local Authority on its statutory and professional public health obligations and for fulfilling those statutory responsibilities and the duties of the role of Director of Public Health arising directly from the NHS 2006 and Social Care Act 2012, which includes but is not limited to:</w:t>
      </w:r>
    </w:p>
    <w:p w14:paraId="147AB3F7" w14:textId="77777777" w:rsidR="00E175BD" w:rsidRDefault="00E175BD" w:rsidP="00207243">
      <w:pPr>
        <w:numPr>
          <w:ilvl w:val="0"/>
          <w:numId w:val="36"/>
        </w:numPr>
        <w:tabs>
          <w:tab w:val="left" w:pos="993"/>
        </w:tabs>
        <w:spacing w:before="120" w:line="240" w:lineRule="auto"/>
        <w:jc w:val="both"/>
      </w:pPr>
      <w:r>
        <w:t xml:space="preserve">all of the local authority’s duties to improve public </w:t>
      </w:r>
      <w:proofErr w:type="gramStart"/>
      <w:r>
        <w:t>health</w:t>
      </w:r>
      <w:proofErr w:type="gramEnd"/>
    </w:p>
    <w:p w14:paraId="4256B6B7" w14:textId="77777777" w:rsidR="00E175BD" w:rsidRDefault="00E175BD" w:rsidP="00207243">
      <w:pPr>
        <w:numPr>
          <w:ilvl w:val="0"/>
          <w:numId w:val="36"/>
        </w:numPr>
        <w:tabs>
          <w:tab w:val="left" w:pos="993"/>
        </w:tabs>
        <w:spacing w:before="120" w:line="240" w:lineRule="auto"/>
        <w:jc w:val="both"/>
      </w:pPr>
      <w:r>
        <w:lastRenderedPageBreak/>
        <w:t xml:space="preserve">any of the Secretary of State’s public health protection or health improvement functions that s/he delegates to local authorities, either by arrangement or under regulations – these include services mandated by regulations made under section 6C of the 2006 Act, inserted by section 18 of the 2012 </w:t>
      </w:r>
      <w:proofErr w:type="gramStart"/>
      <w:r>
        <w:t>Act</w:t>
      </w:r>
      <w:proofErr w:type="gramEnd"/>
    </w:p>
    <w:p w14:paraId="13AC55DD" w14:textId="77777777" w:rsidR="00E175BD" w:rsidRDefault="00E175BD" w:rsidP="00207243">
      <w:pPr>
        <w:numPr>
          <w:ilvl w:val="0"/>
          <w:numId w:val="36"/>
        </w:numPr>
        <w:tabs>
          <w:tab w:val="left" w:pos="993"/>
        </w:tabs>
        <w:spacing w:before="120" w:line="240" w:lineRule="auto"/>
        <w:jc w:val="both"/>
      </w:pPr>
      <w:r>
        <w:t xml:space="preserve">exercising their local authority’s functions in planning for, and responding to, emergencies that present a risk to public </w:t>
      </w:r>
      <w:proofErr w:type="gramStart"/>
      <w:r>
        <w:t>health</w:t>
      </w:r>
      <w:proofErr w:type="gramEnd"/>
    </w:p>
    <w:p w14:paraId="5566A86B" w14:textId="77777777" w:rsidR="00E175BD" w:rsidRDefault="00E175BD" w:rsidP="00207243">
      <w:pPr>
        <w:numPr>
          <w:ilvl w:val="0"/>
          <w:numId w:val="36"/>
        </w:numPr>
        <w:tabs>
          <w:tab w:val="left" w:pos="993"/>
        </w:tabs>
        <w:spacing w:before="120" w:line="240" w:lineRule="auto"/>
        <w:jc w:val="both"/>
      </w:pPr>
      <w:r>
        <w:t xml:space="preserve">discharging ECC’s role in co-operating with the police, the probation service and the prison service to assess the risks posed by violent or sexual </w:t>
      </w:r>
      <w:proofErr w:type="gramStart"/>
      <w:r>
        <w:t>offenders</w:t>
      </w:r>
      <w:proofErr w:type="gramEnd"/>
    </w:p>
    <w:p w14:paraId="5E58065B" w14:textId="77777777" w:rsidR="00E175BD" w:rsidRDefault="00E175BD" w:rsidP="00207243">
      <w:pPr>
        <w:numPr>
          <w:ilvl w:val="0"/>
          <w:numId w:val="36"/>
        </w:numPr>
        <w:tabs>
          <w:tab w:val="left" w:pos="993"/>
        </w:tabs>
        <w:spacing w:before="120" w:line="240" w:lineRule="auto"/>
        <w:jc w:val="both"/>
      </w:pPr>
      <w:r>
        <w:t xml:space="preserve">undertaking such other public health functions as the Secretary of State specifies in </w:t>
      </w:r>
      <w:proofErr w:type="gramStart"/>
      <w:r>
        <w:t>regulations</w:t>
      </w:r>
      <w:proofErr w:type="gramEnd"/>
    </w:p>
    <w:p w14:paraId="71F8CA11" w14:textId="77777777" w:rsidR="00E175BD" w:rsidRDefault="00E175BD" w:rsidP="00207243">
      <w:pPr>
        <w:numPr>
          <w:ilvl w:val="0"/>
          <w:numId w:val="36"/>
        </w:numPr>
        <w:spacing w:after="0" w:line="240" w:lineRule="auto"/>
        <w:jc w:val="both"/>
        <w:outlineLvl w:val="0"/>
      </w:pPr>
      <w:r>
        <w:t>Producing an independent annual report on the health and wellbeing of local communities for publication by Essex County Council, to stimulate debate and/or action by the Council and partners.</w:t>
      </w:r>
    </w:p>
    <w:p w14:paraId="706CD56D" w14:textId="77777777" w:rsidR="00E175BD" w:rsidRDefault="00E175BD" w:rsidP="00207243">
      <w:pPr>
        <w:numPr>
          <w:ilvl w:val="0"/>
          <w:numId w:val="36"/>
        </w:numPr>
        <w:tabs>
          <w:tab w:val="left" w:pos="993"/>
        </w:tabs>
        <w:spacing w:before="120" w:line="240" w:lineRule="auto"/>
        <w:jc w:val="both"/>
        <w:rPr>
          <w:rFonts w:eastAsiaTheme="minorHAnsi" w:cs="Arial"/>
        </w:rPr>
      </w:pPr>
      <w:r>
        <w:rPr>
          <w:rFonts w:cs="Arial"/>
        </w:rPr>
        <w:t>Support</w:t>
      </w:r>
      <w:r>
        <w:t>ing</w:t>
      </w:r>
      <w:r>
        <w:rPr>
          <w:rFonts w:cs="Arial"/>
        </w:rPr>
        <w:t xml:space="preserve"> the Health &amp; Wellbeing Board to deliver its statutory duty to promote integration for the benefit of local communities.</w:t>
      </w:r>
    </w:p>
    <w:p w14:paraId="1A449C21" w14:textId="77777777" w:rsidR="00E175BD" w:rsidRDefault="00E175BD" w:rsidP="00207243">
      <w:pPr>
        <w:spacing w:after="0" w:line="240" w:lineRule="auto"/>
        <w:jc w:val="both"/>
        <w:rPr>
          <w:rFonts w:eastAsia="Times New Roman" w:cs="Arial"/>
          <w:b/>
          <w:bCs/>
          <w:lang w:val="en-US"/>
        </w:rPr>
      </w:pPr>
      <w:r>
        <w:rPr>
          <w:rFonts w:eastAsia="Times New Roman" w:cs="Arial"/>
          <w:b/>
          <w:bCs/>
          <w:lang w:val="en-US"/>
        </w:rPr>
        <w:t xml:space="preserve"> </w:t>
      </w:r>
    </w:p>
    <w:p w14:paraId="55265642" w14:textId="77777777" w:rsidR="00E175BD" w:rsidRDefault="00E175BD" w:rsidP="00207243">
      <w:pPr>
        <w:spacing w:after="0" w:line="240" w:lineRule="auto"/>
        <w:jc w:val="both"/>
        <w:rPr>
          <w:rFonts w:eastAsia="Times New Roman" w:cs="Arial"/>
          <w:b/>
          <w:bCs/>
          <w:lang w:val="en-US"/>
        </w:rPr>
      </w:pPr>
    </w:p>
    <w:p w14:paraId="3AC80BA0" w14:textId="77777777" w:rsidR="00E175BD" w:rsidRDefault="00E175BD" w:rsidP="00207243">
      <w:pPr>
        <w:spacing w:after="0" w:line="240" w:lineRule="auto"/>
        <w:jc w:val="both"/>
        <w:rPr>
          <w:rFonts w:eastAsia="Times New Roman" w:cs="Arial"/>
          <w:lang w:val="en-US"/>
        </w:rPr>
      </w:pPr>
      <w:r>
        <w:rPr>
          <w:rFonts w:eastAsia="Times New Roman" w:cs="Arial"/>
          <w:lang w:val="en-US"/>
        </w:rPr>
        <w:t>The Director of Public Health will be expected to:</w:t>
      </w:r>
    </w:p>
    <w:p w14:paraId="2772D750" w14:textId="77777777" w:rsidR="00E175BD" w:rsidRDefault="00E175BD" w:rsidP="00207243">
      <w:pPr>
        <w:spacing w:after="0" w:line="240" w:lineRule="auto"/>
        <w:jc w:val="both"/>
        <w:rPr>
          <w:rFonts w:eastAsia="Times New Roman" w:cs="Arial"/>
          <w:lang w:val="en-US"/>
        </w:rPr>
      </w:pPr>
    </w:p>
    <w:p w14:paraId="7BBAD7E6" w14:textId="77777777" w:rsidR="00E175BD" w:rsidRDefault="00E175BD" w:rsidP="00207243">
      <w:pPr>
        <w:numPr>
          <w:ilvl w:val="0"/>
          <w:numId w:val="36"/>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spacing w:after="0" w:line="240" w:lineRule="auto"/>
        <w:jc w:val="both"/>
        <w:rPr>
          <w:rFonts w:eastAsia="Times New Roman" w:cs="Arial"/>
          <w:lang w:val="en-US"/>
        </w:rPr>
      </w:pPr>
      <w:r>
        <w:rPr>
          <w:rFonts w:eastAsia="Times New Roman" w:cs="Arial"/>
          <w:lang w:val="en-US"/>
        </w:rPr>
        <w:t xml:space="preserve">Participate in the organisation’s staff and professional appraisal scheme and ensure participation of all staff members. </w:t>
      </w:r>
    </w:p>
    <w:p w14:paraId="49F98977" w14:textId="77777777" w:rsidR="00E175BD" w:rsidRDefault="00E175BD" w:rsidP="00207243">
      <w:pPr>
        <w:numPr>
          <w:ilvl w:val="0"/>
          <w:numId w:val="36"/>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spacing w:after="0" w:line="240" w:lineRule="auto"/>
        <w:jc w:val="both"/>
        <w:rPr>
          <w:rFonts w:eastAsia="Times New Roman" w:cs="Arial"/>
          <w:lang w:val="en-US"/>
        </w:rPr>
      </w:pPr>
      <w:r>
        <w:rPr>
          <w:rFonts w:eastAsia="Times New Roman" w:cs="Arial"/>
          <w:lang w:val="en-US"/>
        </w:rPr>
        <w:t>Ensure quality improvement (and clinical governance) programmes are an integral component of the public health approach in the Council.</w:t>
      </w:r>
    </w:p>
    <w:p w14:paraId="051B7E43" w14:textId="77777777" w:rsidR="00E175BD" w:rsidRDefault="00E175BD" w:rsidP="00207243">
      <w:pPr>
        <w:numPr>
          <w:ilvl w:val="0"/>
          <w:numId w:val="36"/>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spacing w:after="0" w:line="240" w:lineRule="auto"/>
        <w:jc w:val="both"/>
        <w:rPr>
          <w:rFonts w:eastAsia="Times New Roman" w:cs="Arial"/>
          <w:lang w:val="en-US"/>
        </w:rPr>
      </w:pPr>
      <w:r>
        <w:rPr>
          <w:rFonts w:eastAsia="Times New Roman" w:cs="Arial"/>
          <w:lang w:val="en-US"/>
        </w:rPr>
        <w:t xml:space="preserve">Contribute actively to the training </w:t>
      </w:r>
      <w:proofErr w:type="spellStart"/>
      <w:r>
        <w:rPr>
          <w:rFonts w:eastAsia="Times New Roman" w:cs="Arial"/>
          <w:lang w:val="en-US"/>
        </w:rPr>
        <w:t>programme</w:t>
      </w:r>
      <w:proofErr w:type="spellEnd"/>
      <w:r>
        <w:rPr>
          <w:rFonts w:eastAsia="Times New Roman" w:cs="Arial"/>
          <w:lang w:val="en-US"/>
        </w:rPr>
        <w:t xml:space="preserve"> for Foundation Year Doctors/Specialty Registrars in Public Health as appropriate, and to the training of practitioners and primary care professionals within the locality. </w:t>
      </w:r>
      <w:r>
        <w:rPr>
          <w:rFonts w:eastAsia="Times New Roman" w:cs="Arial"/>
          <w:i/>
          <w:lang w:val="en-US"/>
        </w:rPr>
        <w:t xml:space="preserve">(&lt;If the postholder designs and delivers core training, specify as applicable and give details of postholder’s involvement </w:t>
      </w:r>
      <w:proofErr w:type="gramStart"/>
      <w:r>
        <w:rPr>
          <w:rFonts w:eastAsia="Times New Roman" w:cs="Arial"/>
          <w:i/>
          <w:lang w:val="en-US"/>
        </w:rPr>
        <w:t>e.g.</w:t>
      </w:r>
      <w:proofErr w:type="gramEnd"/>
      <w:r>
        <w:rPr>
          <w:rFonts w:eastAsia="Times New Roman" w:cs="Arial"/>
          <w:i/>
          <w:lang w:val="en-US"/>
        </w:rPr>
        <w:t xml:space="preserve"> lead trainer, trainer on a module, develops training for others, </w:t>
      </w:r>
      <w:proofErr w:type="spellStart"/>
      <w:r>
        <w:rPr>
          <w:rFonts w:eastAsia="Times New Roman" w:cs="Arial"/>
          <w:i/>
          <w:lang w:val="en-US"/>
        </w:rPr>
        <w:t>etc</w:t>
      </w:r>
      <w:proofErr w:type="spellEnd"/>
      <w:r>
        <w:rPr>
          <w:rFonts w:eastAsia="Times New Roman" w:cs="Arial"/>
          <w:i/>
          <w:lang w:val="en-US"/>
        </w:rPr>
        <w:t>&gt;)</w:t>
      </w:r>
    </w:p>
    <w:p w14:paraId="0AC796A0" w14:textId="77777777" w:rsidR="00E175BD" w:rsidRDefault="00E175BD" w:rsidP="00207243">
      <w:pPr>
        <w:numPr>
          <w:ilvl w:val="0"/>
          <w:numId w:val="36"/>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spacing w:after="0" w:line="240" w:lineRule="auto"/>
        <w:jc w:val="both"/>
        <w:rPr>
          <w:rFonts w:eastAsia="Times New Roman" w:cs="Arial"/>
          <w:lang w:val="en-US"/>
        </w:rPr>
      </w:pPr>
      <w:r>
        <w:rPr>
          <w:rFonts w:eastAsia="Times New Roman" w:cs="Arial"/>
          <w:lang w:val="en-US"/>
        </w:rPr>
        <w:t xml:space="preserve">Pursue a </w:t>
      </w:r>
      <w:proofErr w:type="spellStart"/>
      <w:r>
        <w:rPr>
          <w:rFonts w:eastAsia="Times New Roman" w:cs="Arial"/>
          <w:lang w:val="en-US"/>
        </w:rPr>
        <w:t>programme</w:t>
      </w:r>
      <w:proofErr w:type="spellEnd"/>
      <w:r>
        <w:rPr>
          <w:rFonts w:eastAsia="Times New Roman" w:cs="Arial"/>
          <w:lang w:val="en-US"/>
        </w:rPr>
        <w:t xml:space="preserve"> of CPD, in accordance with Faculty of Public Health requirements, or other </w:t>
      </w:r>
      <w:proofErr w:type="spellStart"/>
      <w:r>
        <w:rPr>
          <w:rFonts w:eastAsia="Times New Roman" w:cs="Arial"/>
          <w:lang w:val="en-US"/>
        </w:rPr>
        <w:t>recognised</w:t>
      </w:r>
      <w:proofErr w:type="spellEnd"/>
      <w:r>
        <w:rPr>
          <w:rFonts w:eastAsia="Times New Roman" w:cs="Arial"/>
          <w:lang w:val="en-US"/>
        </w:rPr>
        <w:t xml:space="preserve"> body, and undertake revalidation or other measures required to remain on the GMC/GDC Specialist Register with a license to practice or the UK Public Health (Specialist) Register or </w:t>
      </w:r>
      <w:proofErr w:type="gramStart"/>
      <w:r>
        <w:rPr>
          <w:rFonts w:eastAsia="Times New Roman" w:cs="Arial"/>
          <w:lang w:val="en-US"/>
        </w:rPr>
        <w:t>other</w:t>
      </w:r>
      <w:proofErr w:type="gramEnd"/>
      <w:r>
        <w:rPr>
          <w:rFonts w:eastAsia="Times New Roman" w:cs="Arial"/>
          <w:lang w:val="en-US"/>
        </w:rPr>
        <w:t xml:space="preserve"> specialist register as appropriate. </w:t>
      </w:r>
      <w:proofErr w:type="spellStart"/>
      <w:r>
        <w:rPr>
          <w:rFonts w:eastAsia="Times New Roman" w:cs="Arial"/>
          <w:lang w:val="en-US"/>
        </w:rPr>
        <w:t>Practise</w:t>
      </w:r>
      <w:proofErr w:type="spellEnd"/>
      <w:r>
        <w:rPr>
          <w:rFonts w:eastAsia="Times New Roman" w:cs="Arial"/>
          <w:lang w:val="en-US"/>
        </w:rPr>
        <w:t xml:space="preserve"> in accordance with all relevant sections of the General Medical Council’s Good Medical Practice (if medically qualified).</w:t>
      </w:r>
    </w:p>
    <w:p w14:paraId="25EA3A24" w14:textId="77777777" w:rsidR="00E175BD" w:rsidRDefault="00E175BD" w:rsidP="00207243">
      <w:pPr>
        <w:jc w:val="both"/>
        <w:rPr>
          <w:rFonts w:asciiTheme="minorHAnsi" w:eastAsiaTheme="minorHAnsi" w:hAnsiTheme="minorHAnsi"/>
          <w:kern w:val="2"/>
          <w:sz w:val="22"/>
          <w:szCs w:val="22"/>
          <w14:ligatures w14:val="standardContextual"/>
        </w:rPr>
      </w:pPr>
      <w:r>
        <w:t>Agree any external professional roles (Educational Supervisor, Appraiser, etc.) and the time required to deliver those roles with the Council.</w:t>
      </w:r>
    </w:p>
    <w:p w14:paraId="0AD03792" w14:textId="177C9E31" w:rsidR="00E175BD" w:rsidRDefault="00E175BD" w:rsidP="00207243">
      <w:pPr>
        <w:ind w:left="-1134"/>
        <w:jc w:val="both"/>
        <w:rPr>
          <w:rFonts w:cs="Arial"/>
        </w:rPr>
      </w:pPr>
    </w:p>
    <w:p w14:paraId="5516F634" w14:textId="77777777" w:rsidR="00E175BD" w:rsidRDefault="00E175BD" w:rsidP="00207243">
      <w:pPr>
        <w:spacing w:before="360" w:after="240"/>
        <w:jc w:val="both"/>
        <w:rPr>
          <w:rFonts w:cs="Arial"/>
          <w:b/>
          <w:color w:val="1F4E79"/>
        </w:rPr>
      </w:pPr>
      <w:r>
        <w:rPr>
          <w:rFonts w:cs="Arial"/>
          <w:b/>
          <w:color w:val="1F4E79"/>
          <w:sz w:val="28"/>
          <w:szCs w:val="28"/>
        </w:rPr>
        <w:t xml:space="preserve">Appendix 2: Faculty of Public Health: competencies expected of all public health consultants / specialists </w:t>
      </w:r>
      <w:r>
        <w:rPr>
          <w:rFonts w:cs="Arial"/>
          <w:b/>
          <w:color w:val="1F4E79"/>
        </w:rPr>
        <w:t>(Based on the 2022 PH Specialty Training Curriculum)</w:t>
      </w:r>
    </w:p>
    <w:p w14:paraId="6CF014DC" w14:textId="77777777" w:rsidR="00E175BD" w:rsidRDefault="00E175BD" w:rsidP="00207243">
      <w:pPr>
        <w:tabs>
          <w:tab w:val="left" w:pos="0"/>
        </w:tabs>
        <w:suppressAutoHyphens/>
        <w:spacing w:after="200"/>
        <w:jc w:val="both"/>
        <w:outlineLvl w:val="0"/>
        <w:rPr>
          <w:rFonts w:eastAsia="Calibri" w:cs="Arial"/>
        </w:rPr>
      </w:pPr>
      <w:r>
        <w:rPr>
          <w:rFonts w:eastAsia="Calibri" w:cs="Arial"/>
        </w:rPr>
        <w:t xml:space="preserve">All consultants irrespective of their background are expected to be proficient in the competencies set out below. </w:t>
      </w:r>
    </w:p>
    <w:p w14:paraId="515D324F" w14:textId="77777777" w:rsidR="00E175BD" w:rsidRDefault="00E175BD" w:rsidP="00207243">
      <w:pPr>
        <w:widowControl w:val="0"/>
        <w:numPr>
          <w:ilvl w:val="1"/>
          <w:numId w:val="37"/>
        </w:numPr>
        <w:suppressAutoHyphens/>
        <w:ind w:left="425" w:hanging="425"/>
        <w:jc w:val="both"/>
        <w:outlineLvl w:val="0"/>
        <w:rPr>
          <w:rFonts w:eastAsia="Calibri" w:cs="Arial"/>
          <w:b/>
        </w:rPr>
      </w:pPr>
      <w:r>
        <w:rPr>
          <w:rFonts w:eastAsia="Calibri" w:cs="Arial"/>
          <w:b/>
        </w:rPr>
        <w:lastRenderedPageBreak/>
        <w:t xml:space="preserve">Use of public health intelligence to survey and assess a population’s health and </w:t>
      </w:r>
      <w:proofErr w:type="gramStart"/>
      <w:r>
        <w:rPr>
          <w:rFonts w:eastAsia="Calibri" w:cs="Arial"/>
          <w:b/>
        </w:rPr>
        <w:t>wellbeing</w:t>
      </w:r>
      <w:proofErr w:type="gramEnd"/>
    </w:p>
    <w:p w14:paraId="7F5FDA3C" w14:textId="77777777" w:rsidR="00E175BD" w:rsidRDefault="00E175BD" w:rsidP="00207243">
      <w:pPr>
        <w:suppressAutoHyphens/>
        <w:spacing w:after="200"/>
        <w:ind w:left="426"/>
        <w:jc w:val="both"/>
        <w:outlineLvl w:val="0"/>
        <w:rPr>
          <w:rFonts w:eastAsia="Calibri" w:cs="Arial"/>
          <w:bCs/>
          <w:i/>
        </w:rPr>
      </w:pPr>
      <w:r>
        <w:rPr>
          <w:rFonts w:eastAsia="Calibri" w:cs="Arial"/>
          <w:bCs/>
          <w:i/>
        </w:rPr>
        <w:t>To be able to synthesise data from multiple sources on the surveillance or assessment of a population’s health and wellbeing and on the wider environment, so that the evidence can be communicated clearly and inform action planning to improve population health outcomes.</w:t>
      </w:r>
    </w:p>
    <w:p w14:paraId="1B443253" w14:textId="77777777" w:rsidR="00E175BD" w:rsidRDefault="00E175BD" w:rsidP="00207243">
      <w:pPr>
        <w:widowControl w:val="0"/>
        <w:numPr>
          <w:ilvl w:val="1"/>
          <w:numId w:val="37"/>
        </w:numPr>
        <w:suppressAutoHyphens/>
        <w:ind w:left="425" w:hanging="425"/>
        <w:jc w:val="both"/>
        <w:outlineLvl w:val="0"/>
        <w:rPr>
          <w:rFonts w:eastAsia="Calibri" w:cs="Arial"/>
          <w:b/>
        </w:rPr>
      </w:pPr>
      <w:r>
        <w:rPr>
          <w:rFonts w:eastAsia="Calibri" w:cs="Arial"/>
          <w:b/>
        </w:rPr>
        <w:t xml:space="preserve">Assessing the evidence of effectiveness of interventions, programmes and services intended to improve the health or wellbeing of individuals or </w:t>
      </w:r>
      <w:proofErr w:type="gramStart"/>
      <w:r>
        <w:rPr>
          <w:rFonts w:eastAsia="Calibri" w:cs="Arial"/>
          <w:b/>
        </w:rPr>
        <w:t>populations</w:t>
      </w:r>
      <w:proofErr w:type="gramEnd"/>
    </w:p>
    <w:p w14:paraId="224B5DD1" w14:textId="77777777" w:rsidR="00E175BD" w:rsidRDefault="00E175BD" w:rsidP="00207243">
      <w:pPr>
        <w:suppressAutoHyphens/>
        <w:spacing w:after="200"/>
        <w:ind w:left="426"/>
        <w:jc w:val="both"/>
        <w:outlineLvl w:val="0"/>
        <w:rPr>
          <w:rFonts w:eastAsia="Calibri" w:cs="Arial"/>
          <w:bCs/>
          <w:i/>
        </w:rPr>
      </w:pPr>
      <w:r>
        <w:rPr>
          <w:rFonts w:eastAsia="Calibri" w:cs="Arial"/>
          <w:bCs/>
          <w:i/>
        </w:rPr>
        <w:t>To be able to use a range of resources to generate and communicate appropriately evidenced and informed recommendations for improving population health across operational and strategic health and care settings.</w:t>
      </w:r>
    </w:p>
    <w:p w14:paraId="405ACF3A" w14:textId="77777777" w:rsidR="00E175BD" w:rsidRDefault="00E175BD" w:rsidP="00207243">
      <w:pPr>
        <w:widowControl w:val="0"/>
        <w:numPr>
          <w:ilvl w:val="1"/>
          <w:numId w:val="37"/>
        </w:numPr>
        <w:suppressAutoHyphens/>
        <w:ind w:left="425" w:hanging="425"/>
        <w:jc w:val="both"/>
        <w:outlineLvl w:val="0"/>
        <w:rPr>
          <w:rFonts w:eastAsia="Calibri" w:cs="Arial"/>
          <w:b/>
        </w:rPr>
      </w:pPr>
      <w:r>
        <w:rPr>
          <w:rFonts w:eastAsia="Calibri" w:cs="Arial"/>
          <w:b/>
        </w:rPr>
        <w:t>Policy and strategy development and implementation</w:t>
      </w:r>
    </w:p>
    <w:p w14:paraId="76CCB5AA" w14:textId="77777777" w:rsidR="00E175BD" w:rsidRDefault="00E175BD" w:rsidP="00207243">
      <w:pPr>
        <w:suppressAutoHyphens/>
        <w:spacing w:after="200"/>
        <w:ind w:left="426"/>
        <w:jc w:val="both"/>
        <w:outlineLvl w:val="0"/>
        <w:rPr>
          <w:rFonts w:eastAsia="Calibri" w:cs="Arial"/>
          <w:bCs/>
          <w:i/>
        </w:rPr>
      </w:pPr>
      <w:r>
        <w:rPr>
          <w:rFonts w:eastAsia="Calibri" w:cs="Arial"/>
          <w:bCs/>
          <w:i/>
        </w:rPr>
        <w:t>To be able to influence and contribute to the development of policy and lead the development and implementation of a strategy.</w:t>
      </w:r>
    </w:p>
    <w:p w14:paraId="2662338B" w14:textId="77777777" w:rsidR="00E175BD" w:rsidRDefault="00E175BD" w:rsidP="00207243">
      <w:pPr>
        <w:widowControl w:val="0"/>
        <w:numPr>
          <w:ilvl w:val="1"/>
          <w:numId w:val="37"/>
        </w:numPr>
        <w:suppressAutoHyphens/>
        <w:ind w:left="425" w:hanging="425"/>
        <w:jc w:val="both"/>
        <w:outlineLvl w:val="0"/>
        <w:rPr>
          <w:rFonts w:eastAsia="Calibri" w:cs="Arial"/>
          <w:b/>
        </w:rPr>
      </w:pPr>
      <w:r>
        <w:rPr>
          <w:rFonts w:eastAsia="Calibri" w:cs="Arial"/>
          <w:b/>
        </w:rPr>
        <w:t>Strategic leadership and collaborative working for health</w:t>
      </w:r>
    </w:p>
    <w:p w14:paraId="20602DD8" w14:textId="77777777" w:rsidR="00E175BD" w:rsidRDefault="00E175BD" w:rsidP="00207243">
      <w:pPr>
        <w:suppressAutoHyphens/>
        <w:spacing w:after="200"/>
        <w:ind w:left="426"/>
        <w:jc w:val="both"/>
        <w:outlineLvl w:val="0"/>
        <w:rPr>
          <w:rFonts w:eastAsia="Calibri" w:cs="Arial"/>
          <w:bCs/>
          <w:i/>
        </w:rPr>
      </w:pPr>
      <w:r>
        <w:rPr>
          <w:rFonts w:eastAsia="Calibri" w:cs="Arial"/>
          <w:bCs/>
          <w:i/>
        </w:rPr>
        <w:t>To use a range of effective strategic leadership, organisational and management skills, in a variety of complex public health situations and contexts, dealing effectively with uncertainty and the unexpected to achieve public health goals.</w:t>
      </w:r>
    </w:p>
    <w:p w14:paraId="24CB82D9" w14:textId="77777777" w:rsidR="00E175BD" w:rsidRDefault="00E175BD" w:rsidP="00207243">
      <w:pPr>
        <w:widowControl w:val="0"/>
        <w:numPr>
          <w:ilvl w:val="1"/>
          <w:numId w:val="37"/>
        </w:numPr>
        <w:suppressAutoHyphens/>
        <w:ind w:left="425" w:hanging="425"/>
        <w:jc w:val="both"/>
        <w:outlineLvl w:val="0"/>
        <w:rPr>
          <w:rFonts w:eastAsia="Calibri" w:cs="Arial"/>
          <w:b/>
        </w:rPr>
      </w:pPr>
      <w:r>
        <w:rPr>
          <w:rFonts w:eastAsia="Calibri" w:cs="Arial"/>
          <w:b/>
        </w:rPr>
        <w:t>Health Improvement, Determinants of Health, and Health Communication</w:t>
      </w:r>
    </w:p>
    <w:p w14:paraId="2E678E55" w14:textId="77777777" w:rsidR="00E175BD" w:rsidRDefault="00E175BD" w:rsidP="00207243">
      <w:pPr>
        <w:suppressAutoHyphens/>
        <w:spacing w:after="200"/>
        <w:ind w:left="426"/>
        <w:jc w:val="both"/>
        <w:outlineLvl w:val="0"/>
        <w:rPr>
          <w:rFonts w:eastAsia="Calibri" w:cs="Arial"/>
          <w:bCs/>
          <w:i/>
        </w:rPr>
      </w:pPr>
      <w:r>
        <w:rPr>
          <w:rFonts w:eastAsia="Calibri" w:cs="Arial"/>
          <w:bCs/>
          <w:i/>
        </w:rPr>
        <w:t xml:space="preserve">To influence and act on the broad </w:t>
      </w:r>
      <w:r>
        <w:rPr>
          <w:rFonts w:cs="Arial"/>
          <w:bCs/>
          <w:i/>
        </w:rPr>
        <w:t xml:space="preserve">determinants, behaviours and environmental factors influencing health at a system, </w:t>
      </w:r>
      <w:proofErr w:type="gramStart"/>
      <w:r>
        <w:rPr>
          <w:rFonts w:cs="Arial"/>
          <w:bCs/>
          <w:i/>
        </w:rPr>
        <w:t>community</w:t>
      </w:r>
      <w:proofErr w:type="gramEnd"/>
      <w:r>
        <w:rPr>
          <w:rFonts w:cs="Arial"/>
          <w:bCs/>
          <w:i/>
        </w:rPr>
        <w:t xml:space="preserve"> and individual level to improve and promote the health of current and future generations. To be proactive in addressing health inequalities and prioritising the most vulnerable or disadvantaged groups in the population.</w:t>
      </w:r>
    </w:p>
    <w:p w14:paraId="55CC2201" w14:textId="77777777" w:rsidR="00E175BD" w:rsidRDefault="00E175BD" w:rsidP="00207243">
      <w:pPr>
        <w:widowControl w:val="0"/>
        <w:numPr>
          <w:ilvl w:val="1"/>
          <w:numId w:val="37"/>
        </w:numPr>
        <w:suppressAutoHyphens/>
        <w:ind w:left="425" w:hanging="425"/>
        <w:jc w:val="both"/>
        <w:outlineLvl w:val="0"/>
        <w:rPr>
          <w:rFonts w:eastAsia="Calibri" w:cs="Arial"/>
          <w:b/>
          <w:i/>
          <w:iCs/>
        </w:rPr>
      </w:pPr>
      <w:r>
        <w:rPr>
          <w:rFonts w:eastAsia="Calibri" w:cs="Arial"/>
          <w:b/>
        </w:rPr>
        <w:t xml:space="preserve">Health Protection </w:t>
      </w:r>
    </w:p>
    <w:p w14:paraId="13415303" w14:textId="77777777" w:rsidR="00E175BD" w:rsidRDefault="00E175BD" w:rsidP="00207243">
      <w:pPr>
        <w:suppressAutoHyphens/>
        <w:spacing w:after="200"/>
        <w:ind w:left="426"/>
        <w:jc w:val="both"/>
        <w:outlineLvl w:val="0"/>
        <w:rPr>
          <w:rFonts w:eastAsia="Calibri" w:cs="Arial"/>
          <w:bCs/>
          <w:i/>
          <w:iCs/>
        </w:rPr>
      </w:pPr>
      <w:r>
        <w:rPr>
          <w:rFonts w:eastAsia="Calibri" w:cs="Arial"/>
          <w:bCs/>
          <w:i/>
          <w:iCs/>
        </w:rPr>
        <w:t xml:space="preserve">To identify, assess and communicate risks associated </w:t>
      </w:r>
      <w:r>
        <w:rPr>
          <w:rFonts w:cs="Arial"/>
          <w:i/>
          <w:iCs/>
        </w:rPr>
        <w:t>with hazards relevant to health protection, and to lead and co-ordinate the appropriate public health response. To understand how those risks associated with hazards relevant to health protection may be influenced by climate change and environmental degradation currently and in the future.</w:t>
      </w:r>
    </w:p>
    <w:p w14:paraId="4C1A5AFA" w14:textId="77777777" w:rsidR="00E175BD" w:rsidRDefault="00E175BD" w:rsidP="00207243">
      <w:pPr>
        <w:widowControl w:val="0"/>
        <w:numPr>
          <w:ilvl w:val="1"/>
          <w:numId w:val="37"/>
        </w:numPr>
        <w:suppressAutoHyphens/>
        <w:ind w:left="425" w:hanging="425"/>
        <w:jc w:val="both"/>
        <w:outlineLvl w:val="0"/>
        <w:rPr>
          <w:rFonts w:eastAsia="Calibri" w:cs="Arial"/>
          <w:b/>
        </w:rPr>
      </w:pPr>
      <w:r>
        <w:rPr>
          <w:rFonts w:eastAsia="Calibri" w:cs="Arial"/>
          <w:b/>
        </w:rPr>
        <w:t xml:space="preserve">Health and Care Public Health </w:t>
      </w:r>
    </w:p>
    <w:p w14:paraId="512A8B26" w14:textId="075A5133" w:rsidR="00E175BD" w:rsidRDefault="00E175BD" w:rsidP="00843D59">
      <w:pPr>
        <w:suppressAutoHyphens/>
        <w:spacing w:after="200"/>
        <w:ind w:left="426"/>
        <w:jc w:val="both"/>
        <w:outlineLvl w:val="0"/>
        <w:rPr>
          <w:rFonts w:eastAsia="Calibri" w:cs="Arial"/>
          <w:bCs/>
          <w:i/>
        </w:rPr>
      </w:pPr>
      <w:r>
        <w:rPr>
          <w:rFonts w:eastAsia="Calibri" w:cs="Arial"/>
          <w:bCs/>
          <w:i/>
        </w:rPr>
        <w:t>To be able to improve the efficiency, effectiveness, safety, reliability, responsiveness, sustainability and equity of health and care services through applying insights from multiple sources including formal research, health surveillance, needs analysis, service monitoring and evaluation.</w:t>
      </w:r>
    </w:p>
    <w:p w14:paraId="68291BBA" w14:textId="77777777" w:rsidR="00E175BD" w:rsidRDefault="00E175BD" w:rsidP="00207243">
      <w:pPr>
        <w:widowControl w:val="0"/>
        <w:numPr>
          <w:ilvl w:val="1"/>
          <w:numId w:val="37"/>
        </w:numPr>
        <w:suppressAutoHyphens/>
        <w:ind w:left="425" w:hanging="425"/>
        <w:jc w:val="both"/>
        <w:outlineLvl w:val="0"/>
        <w:rPr>
          <w:rFonts w:eastAsia="Calibri" w:cs="Arial"/>
          <w:b/>
        </w:rPr>
      </w:pPr>
      <w:r>
        <w:rPr>
          <w:rFonts w:eastAsia="Calibri" w:cs="Arial"/>
          <w:b/>
        </w:rPr>
        <w:t>Academic public health</w:t>
      </w:r>
    </w:p>
    <w:p w14:paraId="0C199021" w14:textId="77777777" w:rsidR="00E175BD" w:rsidRDefault="00E175BD" w:rsidP="00207243">
      <w:pPr>
        <w:suppressAutoHyphens/>
        <w:spacing w:after="200"/>
        <w:ind w:left="426"/>
        <w:jc w:val="both"/>
        <w:outlineLvl w:val="0"/>
        <w:rPr>
          <w:rFonts w:eastAsia="Calibri" w:cs="Arial"/>
          <w:bCs/>
          <w:i/>
        </w:rPr>
      </w:pPr>
      <w:r>
        <w:rPr>
          <w:rFonts w:eastAsia="Calibri" w:cs="Arial"/>
          <w:bCs/>
          <w:i/>
        </w:rPr>
        <w:lastRenderedPageBreak/>
        <w:t xml:space="preserve">To add an academic perspective to all public health work undertaken. </w:t>
      </w:r>
      <w:proofErr w:type="gramStart"/>
      <w:r>
        <w:rPr>
          <w:rFonts w:eastAsia="Calibri" w:cs="Arial"/>
          <w:bCs/>
          <w:i/>
        </w:rPr>
        <w:t>Specifically</w:t>
      </w:r>
      <w:proofErr w:type="gramEnd"/>
      <w:r>
        <w:rPr>
          <w:rFonts w:eastAsia="Calibri" w:cs="Arial"/>
          <w:bCs/>
          <w:i/>
        </w:rPr>
        <w:t xml:space="preserve"> to be able to critically appraise evidence to inform policy and practice, identify evidence gaps with strategies to address these gaps, undertake research activities of a standard that is publishable in peer</w:t>
      </w:r>
    </w:p>
    <w:p w14:paraId="4BBB087F" w14:textId="77777777" w:rsidR="00E175BD" w:rsidRDefault="00E175BD" w:rsidP="00207243">
      <w:pPr>
        <w:suppressAutoHyphens/>
        <w:spacing w:after="200"/>
        <w:ind w:left="426"/>
        <w:jc w:val="both"/>
        <w:outlineLvl w:val="0"/>
        <w:rPr>
          <w:rFonts w:eastAsia="Calibri" w:cs="Arial"/>
          <w:bCs/>
          <w:i/>
        </w:rPr>
      </w:pPr>
      <w:r>
        <w:rPr>
          <w:rFonts w:eastAsia="Calibri" w:cs="Arial"/>
          <w:bCs/>
          <w:i/>
        </w:rPr>
        <w:t xml:space="preserve">reviewed </w:t>
      </w:r>
      <w:proofErr w:type="gramStart"/>
      <w:r>
        <w:rPr>
          <w:rFonts w:eastAsia="Calibri" w:cs="Arial"/>
          <w:bCs/>
          <w:i/>
        </w:rPr>
        <w:t>journals, and</w:t>
      </w:r>
      <w:proofErr w:type="gramEnd"/>
      <w:r>
        <w:rPr>
          <w:rFonts w:eastAsia="Calibri" w:cs="Arial"/>
          <w:bCs/>
          <w:i/>
        </w:rPr>
        <w:t xml:space="preserve"> demonstrate competence in teaching and learning across all areas of public health practice.</w:t>
      </w:r>
    </w:p>
    <w:p w14:paraId="6141C70D" w14:textId="77777777" w:rsidR="00E175BD" w:rsidRDefault="00E175BD" w:rsidP="00207243">
      <w:pPr>
        <w:widowControl w:val="0"/>
        <w:numPr>
          <w:ilvl w:val="1"/>
          <w:numId w:val="37"/>
        </w:numPr>
        <w:suppressAutoHyphens/>
        <w:ind w:left="425" w:hanging="425"/>
        <w:jc w:val="both"/>
        <w:outlineLvl w:val="0"/>
        <w:rPr>
          <w:rFonts w:eastAsia="Calibri" w:cs="Arial"/>
          <w:b/>
        </w:rPr>
      </w:pPr>
      <w:r>
        <w:rPr>
          <w:rFonts w:eastAsia="Calibri" w:cs="Arial"/>
          <w:b/>
        </w:rPr>
        <w:t xml:space="preserve">Professional, </w:t>
      </w:r>
      <w:proofErr w:type="gramStart"/>
      <w:r>
        <w:rPr>
          <w:rFonts w:eastAsia="Calibri" w:cs="Arial"/>
          <w:b/>
        </w:rPr>
        <w:t>personal</w:t>
      </w:r>
      <w:proofErr w:type="gramEnd"/>
      <w:r>
        <w:rPr>
          <w:rFonts w:eastAsia="Calibri" w:cs="Arial"/>
          <w:b/>
        </w:rPr>
        <w:t xml:space="preserve"> and ethical development</w:t>
      </w:r>
    </w:p>
    <w:p w14:paraId="337E3289" w14:textId="77777777" w:rsidR="00E175BD" w:rsidRDefault="00E175BD" w:rsidP="00207243">
      <w:pPr>
        <w:suppressAutoHyphens/>
        <w:spacing w:after="200"/>
        <w:ind w:left="426"/>
        <w:jc w:val="both"/>
        <w:outlineLvl w:val="0"/>
        <w:rPr>
          <w:rFonts w:eastAsia="Calibri" w:cs="Arial"/>
          <w:bCs/>
          <w:i/>
        </w:rPr>
      </w:pPr>
      <w:r>
        <w:rPr>
          <w:rFonts w:eastAsia="Calibri" w:cs="Arial"/>
          <w:bCs/>
          <w:i/>
        </w:rPr>
        <w:t>To be able to shape, pursue actively and evaluate your own personal and professional development, using insight into your own behaviours and attitudes and their impact to modify behaviour and to practise within the framework of the GMC's Good Medical Practice (as used for appraisal and revalidation for consultants in public health) and the UKPHR’s Code of Conduct.</w:t>
      </w:r>
    </w:p>
    <w:p w14:paraId="0B65926E" w14:textId="77777777" w:rsidR="00E175BD" w:rsidRDefault="00E175BD" w:rsidP="00207243">
      <w:pPr>
        <w:widowControl w:val="0"/>
        <w:numPr>
          <w:ilvl w:val="1"/>
          <w:numId w:val="37"/>
        </w:numPr>
        <w:suppressAutoHyphens/>
        <w:ind w:left="425" w:hanging="425"/>
        <w:jc w:val="both"/>
        <w:outlineLvl w:val="0"/>
        <w:rPr>
          <w:rFonts w:eastAsia="Calibri" w:cs="Arial"/>
          <w:b/>
        </w:rPr>
      </w:pPr>
      <w:r>
        <w:rPr>
          <w:rFonts w:eastAsia="Calibri" w:cs="Arial"/>
          <w:b/>
        </w:rPr>
        <w:t>10. Integration and application for consultant practice</w:t>
      </w:r>
    </w:p>
    <w:p w14:paraId="52AF4593" w14:textId="77777777" w:rsidR="00E175BD" w:rsidRDefault="00E175BD" w:rsidP="00207243">
      <w:pPr>
        <w:suppressAutoHyphens/>
        <w:spacing w:after="200"/>
        <w:ind w:left="426"/>
        <w:jc w:val="both"/>
        <w:outlineLvl w:val="0"/>
        <w:rPr>
          <w:rFonts w:eastAsia="Calibri" w:cs="Arial"/>
          <w:bCs/>
          <w:i/>
        </w:rPr>
      </w:pPr>
      <w:r>
        <w:rPr>
          <w:rFonts w:eastAsia="Calibri" w:cs="Arial"/>
          <w:bCs/>
          <w:i/>
        </w:rPr>
        <w:t>To be able to demonstrate the consistent use of sound judgment to select from a range of advanced public health expertise and skills, and to use them effectively, working at senior organisational levels, to deliver improved population health in complex and unpredictable environments.</w:t>
      </w:r>
    </w:p>
    <w:p w14:paraId="2E8AD2A2" w14:textId="2EE9D663" w:rsidR="00E175BD" w:rsidRPr="00843D59" w:rsidRDefault="00E175BD" w:rsidP="00843D59">
      <w:pPr>
        <w:suppressAutoHyphens/>
        <w:spacing w:after="200"/>
        <w:ind w:left="426"/>
        <w:jc w:val="both"/>
        <w:outlineLvl w:val="0"/>
        <w:rPr>
          <w:rFonts w:eastAsia="Calibri" w:cs="Arial"/>
          <w:bCs/>
          <w:iCs/>
        </w:rPr>
      </w:pPr>
      <w:r>
        <w:rPr>
          <w:rFonts w:eastAsia="Calibri" w:cs="Arial"/>
          <w:bCs/>
          <w:iCs/>
        </w:rPr>
        <w:t xml:space="preserve">The DPH as a public health leader is expected to have both the technical expertise as well as the ability to use those techniques to both, lead and support the development of complex solutions to improve the health and wellbeing of local communities. In addition, they are expected to have skills and the attitudes to be able to present the results of applying their technical expertise so that they are understandable and stimulate actions by a range of individuals and organisations. </w:t>
      </w:r>
    </w:p>
    <w:p w14:paraId="618245B7" w14:textId="77777777" w:rsidR="00E175BD" w:rsidRDefault="00E175BD" w:rsidP="00207243">
      <w:pPr>
        <w:spacing w:before="360" w:after="240"/>
        <w:jc w:val="both"/>
        <w:rPr>
          <w:rFonts w:cs="Arial"/>
          <w:b/>
          <w:color w:val="1F4E79"/>
          <w:sz w:val="28"/>
          <w:szCs w:val="28"/>
        </w:rPr>
      </w:pPr>
      <w:r>
        <w:rPr>
          <w:rFonts w:cs="Arial"/>
          <w:b/>
          <w:color w:val="1F4E79"/>
          <w:sz w:val="28"/>
          <w:szCs w:val="28"/>
        </w:rPr>
        <w:t>Appendix 3: Person specification (Director of Public Health, LA name)</w:t>
      </w:r>
    </w:p>
    <w:p w14:paraId="5DB96F25" w14:textId="77777777" w:rsidR="00E175BD" w:rsidRDefault="00E175BD" w:rsidP="00207243">
      <w:pPr>
        <w:jc w:val="both"/>
        <w:rPr>
          <w:b/>
        </w:rPr>
      </w:pPr>
      <w:r>
        <w:rPr>
          <w:b/>
        </w:rPr>
        <w:t>Competencies and other requirements</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3" w:type="dxa"/>
          <w:bottom w:w="57" w:type="dxa"/>
          <w:right w:w="113" w:type="dxa"/>
        </w:tblCellMar>
        <w:tblLook w:val="04A0" w:firstRow="1" w:lastRow="0" w:firstColumn="1" w:lastColumn="0" w:noHBand="0" w:noVBand="1"/>
      </w:tblPr>
      <w:tblGrid>
        <w:gridCol w:w="8194"/>
        <w:gridCol w:w="1876"/>
      </w:tblGrid>
      <w:tr w:rsidR="00E175BD" w14:paraId="6065A0AE" w14:textId="77777777" w:rsidTr="00E175BD">
        <w:tc>
          <w:tcPr>
            <w:tcW w:w="819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DE9CD56" w14:textId="77777777" w:rsidR="00E175BD" w:rsidRDefault="00E175BD" w:rsidP="00207243">
            <w:pPr>
              <w:jc w:val="both"/>
              <w:rPr>
                <w:rFonts w:eastAsia="Calibri"/>
                <w:b/>
              </w:rPr>
            </w:pPr>
            <w:r>
              <w:rPr>
                <w:rFonts w:eastAsia="Calibri"/>
                <w:b/>
              </w:rPr>
              <w:t>Behaviours</w:t>
            </w:r>
          </w:p>
        </w:tc>
        <w:tc>
          <w:tcPr>
            <w:tcW w:w="1876"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D772F7C" w14:textId="77777777" w:rsidR="00E175BD" w:rsidRDefault="00E175BD" w:rsidP="00207243">
            <w:pPr>
              <w:jc w:val="both"/>
              <w:rPr>
                <w:rFonts w:eastAsia="Calibri"/>
                <w:b/>
              </w:rPr>
            </w:pPr>
            <w:r>
              <w:rPr>
                <w:rFonts w:eastAsia="Calibri"/>
                <w:b/>
              </w:rPr>
              <w:t>Recruitment and selection</w:t>
            </w:r>
          </w:p>
        </w:tc>
      </w:tr>
      <w:tr w:rsidR="00E175BD" w14:paraId="51699B81" w14:textId="77777777" w:rsidTr="00E175BD">
        <w:tc>
          <w:tcPr>
            <w:tcW w:w="8194" w:type="dxa"/>
            <w:tcBorders>
              <w:top w:val="single" w:sz="4" w:space="0" w:color="auto"/>
              <w:left w:val="single" w:sz="4" w:space="0" w:color="auto"/>
              <w:bottom w:val="single" w:sz="4" w:space="0" w:color="auto"/>
              <w:right w:val="single" w:sz="4" w:space="0" w:color="auto"/>
            </w:tcBorders>
            <w:hideMark/>
          </w:tcPr>
          <w:p w14:paraId="35D21E22" w14:textId="77777777" w:rsidR="00E175BD" w:rsidRDefault="00E175BD" w:rsidP="00207243">
            <w:pPr>
              <w:jc w:val="both"/>
              <w:rPr>
                <w:rFonts w:eastAsia="Calibri"/>
                <w:b/>
              </w:rPr>
            </w:pPr>
            <w:r>
              <w:rPr>
                <w:rFonts w:eastAsia="Calibri"/>
                <w:b/>
              </w:rPr>
              <w:t>Leadership</w:t>
            </w:r>
          </w:p>
          <w:p w14:paraId="58DADFE8" w14:textId="77777777" w:rsidR="00E175BD" w:rsidRDefault="00E175BD" w:rsidP="00207243">
            <w:pPr>
              <w:jc w:val="both"/>
              <w:rPr>
                <w:rFonts w:eastAsia="Calibri"/>
              </w:rPr>
            </w:pPr>
            <w:r>
              <w:rPr>
                <w:rFonts w:eastAsia="Calibri"/>
              </w:rPr>
              <w:t>Establishing and promoting a clear public health vision which is coherent with the business strategy and the political vision for the and consistent with Government policy and takes account of social and economic trends. This is about role modelling through their own actions the types of behaviours expected of others in creating a high performing public health culture.</w:t>
            </w:r>
          </w:p>
          <w:p w14:paraId="5FCCB427"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 xml:space="preserve">Developing an effective PH team with appropriate skill mix to enable the Authority to deliver its full range of PH </w:t>
            </w:r>
            <w:proofErr w:type="gramStart"/>
            <w:r>
              <w:rPr>
                <w:rFonts w:eastAsia="Calibri"/>
              </w:rPr>
              <w:t>responsibilities</w:t>
            </w:r>
            <w:proofErr w:type="gramEnd"/>
          </w:p>
          <w:p w14:paraId="4B281316"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lastRenderedPageBreak/>
              <w:t xml:space="preserve">Developing effective relationships with elected members to ensure a coherent PH vision and operational </w:t>
            </w:r>
            <w:proofErr w:type="gramStart"/>
            <w:r>
              <w:rPr>
                <w:rFonts w:eastAsia="Calibri"/>
              </w:rPr>
              <w:t>plan</w:t>
            </w:r>
            <w:proofErr w:type="gramEnd"/>
          </w:p>
          <w:p w14:paraId="5B710171"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 xml:space="preserve">Work with fellow directors to enable/ensure public health perspective/principles underpin all aspects of LA </w:t>
            </w:r>
            <w:proofErr w:type="gramStart"/>
            <w:r>
              <w:rPr>
                <w:rFonts w:eastAsia="Calibri"/>
              </w:rPr>
              <w:t>delivery</w:t>
            </w:r>
            <w:proofErr w:type="gramEnd"/>
          </w:p>
          <w:p w14:paraId="19512CB6"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Work with communities and media to ensure needs of local communities are made explicit and addressed by the H&amp;WB</w:t>
            </w:r>
          </w:p>
          <w:p w14:paraId="5A2D01BB"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 xml:space="preserve">Deliver the independent report of the DPH in such a way as to compel all members of the H&amp;WB to </w:t>
            </w:r>
            <w:proofErr w:type="gramStart"/>
            <w:r>
              <w:rPr>
                <w:rFonts w:eastAsia="Calibri"/>
              </w:rPr>
              <w:t>take action</w:t>
            </w:r>
            <w:proofErr w:type="gramEnd"/>
          </w:p>
        </w:tc>
        <w:tc>
          <w:tcPr>
            <w:tcW w:w="1876" w:type="dxa"/>
            <w:tcBorders>
              <w:top w:val="single" w:sz="4" w:space="0" w:color="auto"/>
              <w:left w:val="single" w:sz="4" w:space="0" w:color="auto"/>
              <w:bottom w:val="single" w:sz="4" w:space="0" w:color="auto"/>
              <w:right w:val="single" w:sz="4" w:space="0" w:color="auto"/>
            </w:tcBorders>
            <w:hideMark/>
          </w:tcPr>
          <w:p w14:paraId="0BA844F1" w14:textId="77777777" w:rsidR="00E175BD" w:rsidRDefault="00E175BD" w:rsidP="00207243">
            <w:pPr>
              <w:jc w:val="both"/>
              <w:rPr>
                <w:rFonts w:eastAsia="Calibri"/>
              </w:rPr>
            </w:pPr>
            <w:r>
              <w:rPr>
                <w:rFonts w:eastAsia="Calibri"/>
              </w:rPr>
              <w:lastRenderedPageBreak/>
              <w:t>CV and Interview</w:t>
            </w:r>
          </w:p>
        </w:tc>
      </w:tr>
      <w:tr w:rsidR="00E175BD" w14:paraId="26C10FB8" w14:textId="77777777" w:rsidTr="00E175BD">
        <w:tc>
          <w:tcPr>
            <w:tcW w:w="8194" w:type="dxa"/>
            <w:tcBorders>
              <w:top w:val="single" w:sz="4" w:space="0" w:color="auto"/>
              <w:left w:val="single" w:sz="4" w:space="0" w:color="auto"/>
              <w:bottom w:val="single" w:sz="4" w:space="0" w:color="auto"/>
              <w:right w:val="single" w:sz="4" w:space="0" w:color="auto"/>
            </w:tcBorders>
            <w:hideMark/>
          </w:tcPr>
          <w:p w14:paraId="5B7F886A" w14:textId="77777777" w:rsidR="00E175BD" w:rsidRDefault="00E175BD" w:rsidP="00207243">
            <w:pPr>
              <w:jc w:val="both"/>
              <w:rPr>
                <w:rFonts w:eastAsia="Calibri"/>
                <w:b/>
              </w:rPr>
            </w:pPr>
            <w:r>
              <w:rPr>
                <w:rFonts w:eastAsia="Calibri"/>
                <w:b/>
              </w:rPr>
              <w:t>Community and population focus</w:t>
            </w:r>
          </w:p>
          <w:p w14:paraId="46A14192" w14:textId="77777777" w:rsidR="00E175BD" w:rsidRDefault="00E175BD" w:rsidP="00207243">
            <w:pPr>
              <w:jc w:val="both"/>
              <w:rPr>
                <w:rFonts w:eastAsia="Calibri"/>
              </w:rPr>
            </w:pPr>
            <w:r>
              <w:rPr>
                <w:rFonts w:eastAsia="Calibri"/>
              </w:rPr>
              <w:t>It means working together to a common agenda and objectives with a shared purpose and common values, always looking for ways to improve access to services by communities and individuals. This is seen by:</w:t>
            </w:r>
          </w:p>
          <w:p w14:paraId="335D4991"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 xml:space="preserve">Actively seeking to understand the communities that are served and promoting and demonstrating an active commitment to meet their </w:t>
            </w:r>
            <w:proofErr w:type="gramStart"/>
            <w:r>
              <w:rPr>
                <w:rFonts w:eastAsia="Calibri"/>
              </w:rPr>
              <w:t>needs</w:t>
            </w:r>
            <w:proofErr w:type="gramEnd"/>
          </w:p>
          <w:p w14:paraId="1CDC1D1D"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 xml:space="preserve">Setting new standards for innovation in commissioning and delivery of services that anticipate and exceed </w:t>
            </w:r>
            <w:proofErr w:type="gramStart"/>
            <w:r>
              <w:rPr>
                <w:rFonts w:eastAsia="Calibri"/>
              </w:rPr>
              <w:t>expectations</w:t>
            </w:r>
            <w:proofErr w:type="gramEnd"/>
          </w:p>
          <w:p w14:paraId="4355A86B"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 xml:space="preserve">Engaging with a wide range of stakeholders and partners to gather and evaluate information and make collaborative judgements and </w:t>
            </w:r>
            <w:proofErr w:type="gramStart"/>
            <w:r>
              <w:rPr>
                <w:rFonts w:eastAsia="Calibri"/>
              </w:rPr>
              <w:t>decisions</w:t>
            </w:r>
            <w:proofErr w:type="gramEnd"/>
          </w:p>
          <w:p w14:paraId="482AE444"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Making timely and where needed, difficult decisions for the benefit of the people of Essex County Council</w:t>
            </w:r>
            <w:r>
              <w:rPr>
                <w:rFonts w:cs="Arial"/>
              </w:rPr>
              <w:t xml:space="preserve">. </w:t>
            </w:r>
          </w:p>
        </w:tc>
        <w:tc>
          <w:tcPr>
            <w:tcW w:w="1876" w:type="dxa"/>
            <w:tcBorders>
              <w:top w:val="single" w:sz="4" w:space="0" w:color="auto"/>
              <w:left w:val="single" w:sz="4" w:space="0" w:color="auto"/>
              <w:bottom w:val="single" w:sz="4" w:space="0" w:color="auto"/>
              <w:right w:val="single" w:sz="4" w:space="0" w:color="auto"/>
            </w:tcBorders>
            <w:hideMark/>
          </w:tcPr>
          <w:p w14:paraId="3083E4EA" w14:textId="77777777" w:rsidR="00E175BD" w:rsidRDefault="00E175BD" w:rsidP="00207243">
            <w:pPr>
              <w:jc w:val="both"/>
              <w:rPr>
                <w:rFonts w:eastAsia="Calibri"/>
              </w:rPr>
            </w:pPr>
            <w:r>
              <w:rPr>
                <w:rFonts w:eastAsia="Calibri"/>
              </w:rPr>
              <w:t>Application form</w:t>
            </w:r>
          </w:p>
          <w:p w14:paraId="4EF1A12D" w14:textId="77777777" w:rsidR="00E175BD" w:rsidRDefault="00E175BD" w:rsidP="00207243">
            <w:pPr>
              <w:jc w:val="both"/>
              <w:rPr>
                <w:rFonts w:eastAsia="Calibri"/>
              </w:rPr>
            </w:pPr>
            <w:r>
              <w:rPr>
                <w:rFonts w:eastAsia="Calibri"/>
              </w:rPr>
              <w:t>Interview</w:t>
            </w:r>
          </w:p>
        </w:tc>
      </w:tr>
      <w:tr w:rsidR="00E175BD" w14:paraId="2E1673EA" w14:textId="77777777" w:rsidTr="00E175BD">
        <w:tc>
          <w:tcPr>
            <w:tcW w:w="8194" w:type="dxa"/>
            <w:tcBorders>
              <w:top w:val="single" w:sz="4" w:space="0" w:color="auto"/>
              <w:left w:val="single" w:sz="4" w:space="0" w:color="auto"/>
              <w:bottom w:val="single" w:sz="4" w:space="0" w:color="auto"/>
              <w:right w:val="single" w:sz="4" w:space="0" w:color="auto"/>
            </w:tcBorders>
            <w:hideMark/>
          </w:tcPr>
          <w:p w14:paraId="5784CD8D" w14:textId="77777777" w:rsidR="00E175BD" w:rsidRDefault="00E175BD" w:rsidP="00207243">
            <w:pPr>
              <w:jc w:val="both"/>
              <w:rPr>
                <w:rFonts w:eastAsia="Calibri"/>
                <w:b/>
              </w:rPr>
            </w:pPr>
            <w:r>
              <w:rPr>
                <w:rFonts w:eastAsia="Calibri"/>
                <w:b/>
              </w:rPr>
              <w:t>Results Focus</w:t>
            </w:r>
          </w:p>
          <w:p w14:paraId="1CCE6D8C" w14:textId="77777777" w:rsidR="00E175BD" w:rsidRDefault="00E175BD" w:rsidP="00207243">
            <w:pPr>
              <w:jc w:val="both"/>
              <w:rPr>
                <w:rFonts w:eastAsia="Calibri"/>
              </w:rPr>
            </w:pPr>
            <w:r>
              <w:rPr>
                <w:rFonts w:eastAsia="Calibri"/>
              </w:rPr>
              <w:t xml:space="preserve">Co-development of a model of health with local stakeholders (including local communities) and the metrics to </w:t>
            </w:r>
            <w:proofErr w:type="gramStart"/>
            <w:r>
              <w:rPr>
                <w:rFonts w:eastAsia="Calibri"/>
              </w:rPr>
              <w:t>support;</w:t>
            </w:r>
            <w:proofErr w:type="gramEnd"/>
            <w:r>
              <w:rPr>
                <w:rFonts w:eastAsia="Calibri"/>
              </w:rPr>
              <w:t xml:space="preserve"> taking account of Public Health Outcomes Framework, the NHS Outcomes Framework and the Social Care Outcomes Framework.</w:t>
            </w:r>
          </w:p>
          <w:p w14:paraId="364D46BD" w14:textId="77777777" w:rsidR="00E175BD" w:rsidRDefault="00E175BD" w:rsidP="00207243">
            <w:pPr>
              <w:jc w:val="both"/>
              <w:rPr>
                <w:rFonts w:eastAsia="Calibri"/>
              </w:rPr>
            </w:pPr>
            <w:r>
              <w:rPr>
                <w:rFonts w:eastAsia="Calibri"/>
              </w:rPr>
              <w:t>This is seen by:</w:t>
            </w:r>
          </w:p>
          <w:p w14:paraId="4D9F80F3"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Acknowledging and working with ambiguity and complexity, making significant decisions where no precedents exist</w:t>
            </w:r>
          </w:p>
          <w:p w14:paraId="7B22BE45"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 xml:space="preserve">Ensuring a best practice performance culture is developed and </w:t>
            </w:r>
            <w:proofErr w:type="gramStart"/>
            <w:r>
              <w:rPr>
                <w:rFonts w:eastAsia="Calibri"/>
              </w:rPr>
              <w:t>sustained</w:t>
            </w:r>
            <w:proofErr w:type="gramEnd"/>
          </w:p>
          <w:p w14:paraId="7EEA4EA7"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 xml:space="preserve">Setting, </w:t>
            </w:r>
            <w:proofErr w:type="gramStart"/>
            <w:r>
              <w:rPr>
                <w:rFonts w:eastAsia="Calibri"/>
              </w:rPr>
              <w:t>communicating</w:t>
            </w:r>
            <w:proofErr w:type="gramEnd"/>
            <w:r>
              <w:rPr>
                <w:rFonts w:eastAsia="Calibri"/>
              </w:rPr>
              <w:t xml:space="preserve"> and monitoring stretching organisational objectives and objectives</w:t>
            </w:r>
          </w:p>
          <w:p w14:paraId="7DD86AF4"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 xml:space="preserve">Pro-actively identifying corporate, directorate and service risks, and ensuring action is taken to mitigate </w:t>
            </w:r>
            <w:proofErr w:type="gramStart"/>
            <w:r>
              <w:rPr>
                <w:rFonts w:eastAsia="Calibri"/>
              </w:rPr>
              <w:t>them</w:t>
            </w:r>
            <w:proofErr w:type="gramEnd"/>
          </w:p>
          <w:p w14:paraId="728C1071"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Formulating risk management plans and creating a positive health and safety culture</w:t>
            </w:r>
          </w:p>
        </w:tc>
        <w:tc>
          <w:tcPr>
            <w:tcW w:w="1876" w:type="dxa"/>
            <w:tcBorders>
              <w:top w:val="single" w:sz="4" w:space="0" w:color="auto"/>
              <w:left w:val="single" w:sz="4" w:space="0" w:color="auto"/>
              <w:bottom w:val="single" w:sz="4" w:space="0" w:color="auto"/>
              <w:right w:val="single" w:sz="4" w:space="0" w:color="auto"/>
            </w:tcBorders>
            <w:hideMark/>
          </w:tcPr>
          <w:p w14:paraId="025FBE5C" w14:textId="77777777" w:rsidR="00E175BD" w:rsidRDefault="00E175BD" w:rsidP="00207243">
            <w:pPr>
              <w:jc w:val="both"/>
              <w:rPr>
                <w:rFonts w:eastAsia="Calibri"/>
              </w:rPr>
            </w:pPr>
            <w:r>
              <w:rPr>
                <w:rFonts w:eastAsia="Calibri"/>
              </w:rPr>
              <w:t>Interview</w:t>
            </w:r>
          </w:p>
        </w:tc>
      </w:tr>
      <w:tr w:rsidR="00E175BD" w14:paraId="7DD69F65" w14:textId="77777777" w:rsidTr="00E175BD">
        <w:tc>
          <w:tcPr>
            <w:tcW w:w="8194" w:type="dxa"/>
            <w:tcBorders>
              <w:top w:val="single" w:sz="4" w:space="0" w:color="auto"/>
              <w:left w:val="single" w:sz="4" w:space="0" w:color="auto"/>
              <w:bottom w:val="single" w:sz="4" w:space="0" w:color="auto"/>
              <w:right w:val="single" w:sz="4" w:space="0" w:color="auto"/>
            </w:tcBorders>
            <w:hideMark/>
          </w:tcPr>
          <w:p w14:paraId="2E699D18" w14:textId="77777777" w:rsidR="00E175BD" w:rsidRDefault="00E175BD" w:rsidP="00207243">
            <w:pPr>
              <w:tabs>
                <w:tab w:val="left" w:pos="4211"/>
                <w:tab w:val="left" w:pos="5393"/>
              </w:tabs>
              <w:jc w:val="both"/>
              <w:rPr>
                <w:rFonts w:eastAsia="Calibri"/>
                <w:b/>
              </w:rPr>
            </w:pPr>
            <w:r>
              <w:rPr>
                <w:rFonts w:eastAsia="Calibri"/>
                <w:b/>
              </w:rPr>
              <w:t>Improvement and Change</w:t>
            </w:r>
          </w:p>
          <w:p w14:paraId="24BC7E55" w14:textId="77777777" w:rsidR="00E175BD" w:rsidRDefault="00E175BD" w:rsidP="00207243">
            <w:pPr>
              <w:jc w:val="both"/>
              <w:rPr>
                <w:rFonts w:eastAsia="Calibri"/>
              </w:rPr>
            </w:pPr>
            <w:r>
              <w:rPr>
                <w:rFonts w:eastAsia="Calibri"/>
              </w:rPr>
              <w:t>Developing and sustaining a culture of innovation and creativity underpinned by evaluation, where employees are engaged and have the desire to do things better, more efficiently and effectively to improve performance. This is seen by:</w:t>
            </w:r>
          </w:p>
          <w:p w14:paraId="6E4749D5"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Taking risks and moving into unchartered territory while taking accountability for results and failures</w:t>
            </w:r>
          </w:p>
          <w:p w14:paraId="3FE8711B"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lastRenderedPageBreak/>
              <w:t>Welcoming the inevitable mistakes as part of the creative process</w:t>
            </w:r>
          </w:p>
          <w:p w14:paraId="5347F50B"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 xml:space="preserve">Suggesting the unthinkable to stimulate alternate ways of </w:t>
            </w:r>
            <w:proofErr w:type="gramStart"/>
            <w:r>
              <w:rPr>
                <w:rFonts w:eastAsia="Calibri"/>
              </w:rPr>
              <w:t>thinking</w:t>
            </w:r>
            <w:proofErr w:type="gramEnd"/>
          </w:p>
          <w:p w14:paraId="0A9097D7"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 xml:space="preserve">Focusing team performance on the achievement of outcomes that will maximise the resources </w:t>
            </w:r>
            <w:proofErr w:type="gramStart"/>
            <w:r>
              <w:rPr>
                <w:rFonts w:eastAsia="Calibri"/>
              </w:rPr>
              <w:t>available</w:t>
            </w:r>
            <w:proofErr w:type="gramEnd"/>
          </w:p>
          <w:p w14:paraId="681DDBB5"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 xml:space="preserve">Finding new ways of securing or deploying significant amounts of financial resource to meet new </w:t>
            </w:r>
            <w:proofErr w:type="gramStart"/>
            <w:r>
              <w:rPr>
                <w:rFonts w:eastAsia="Calibri"/>
              </w:rPr>
              <w:t>objectives</w:t>
            </w:r>
            <w:proofErr w:type="gramEnd"/>
          </w:p>
          <w:p w14:paraId="5C82AF54"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 xml:space="preserve">Advocating and role modelling the use of evaluation techniques to support innovation </w:t>
            </w:r>
          </w:p>
        </w:tc>
        <w:tc>
          <w:tcPr>
            <w:tcW w:w="1876" w:type="dxa"/>
            <w:tcBorders>
              <w:top w:val="single" w:sz="4" w:space="0" w:color="auto"/>
              <w:left w:val="single" w:sz="4" w:space="0" w:color="auto"/>
              <w:bottom w:val="single" w:sz="4" w:space="0" w:color="auto"/>
              <w:right w:val="single" w:sz="4" w:space="0" w:color="auto"/>
            </w:tcBorders>
          </w:tcPr>
          <w:p w14:paraId="1C8D1E08" w14:textId="77777777" w:rsidR="00E175BD" w:rsidRDefault="00E175BD" w:rsidP="00207243">
            <w:pPr>
              <w:jc w:val="both"/>
              <w:rPr>
                <w:rFonts w:eastAsia="Calibri"/>
              </w:rPr>
            </w:pPr>
            <w:r>
              <w:rPr>
                <w:rFonts w:eastAsia="Calibri"/>
              </w:rPr>
              <w:lastRenderedPageBreak/>
              <w:t>Interview</w:t>
            </w:r>
          </w:p>
          <w:p w14:paraId="6CC5DDB0" w14:textId="77777777" w:rsidR="00E175BD" w:rsidRDefault="00E175BD" w:rsidP="00207243">
            <w:pPr>
              <w:jc w:val="both"/>
              <w:rPr>
                <w:rFonts w:eastAsia="Calibri"/>
              </w:rPr>
            </w:pPr>
          </w:p>
        </w:tc>
      </w:tr>
      <w:tr w:rsidR="00E175BD" w14:paraId="413D3F6D" w14:textId="77777777" w:rsidTr="00E175BD">
        <w:tc>
          <w:tcPr>
            <w:tcW w:w="8194" w:type="dxa"/>
            <w:tcBorders>
              <w:top w:val="single" w:sz="4" w:space="0" w:color="auto"/>
              <w:left w:val="single" w:sz="4" w:space="0" w:color="auto"/>
              <w:bottom w:val="single" w:sz="4" w:space="0" w:color="auto"/>
              <w:right w:val="single" w:sz="4" w:space="0" w:color="auto"/>
            </w:tcBorders>
            <w:hideMark/>
          </w:tcPr>
          <w:p w14:paraId="2DADECA4" w14:textId="77777777" w:rsidR="00E175BD" w:rsidRDefault="00E175BD" w:rsidP="00207243">
            <w:pPr>
              <w:jc w:val="both"/>
              <w:rPr>
                <w:rFonts w:eastAsia="Calibri"/>
                <w:b/>
              </w:rPr>
            </w:pPr>
            <w:r>
              <w:rPr>
                <w:rFonts w:eastAsia="Calibri"/>
                <w:b/>
              </w:rPr>
              <w:t>People Development</w:t>
            </w:r>
          </w:p>
          <w:p w14:paraId="045C084E" w14:textId="77777777" w:rsidR="00E175BD" w:rsidRDefault="00E175BD" w:rsidP="00207243">
            <w:pPr>
              <w:jc w:val="both"/>
              <w:rPr>
                <w:rFonts w:eastAsia="Calibri"/>
              </w:rPr>
            </w:pPr>
            <w:r>
              <w:rPr>
                <w:rFonts w:eastAsia="Calibri"/>
              </w:rPr>
              <w:t>Knowing and managing the strategic talent requirements for the organisation. It is about promoting and encouraging a culture where people focus on developing themselves and others to deliver improvement while developing careers. This is seen by:</w:t>
            </w:r>
          </w:p>
          <w:p w14:paraId="59B738B4"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Holding direct reports accountable for people development generally and specifically for releasing high performers for personal development</w:t>
            </w:r>
          </w:p>
          <w:p w14:paraId="65073D36"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 xml:space="preserve">Articulating the many long-term benefits of talent management and developing the talent pools required for </w:t>
            </w:r>
            <w:proofErr w:type="gramStart"/>
            <w:r>
              <w:rPr>
                <w:rFonts w:eastAsia="Calibri"/>
              </w:rPr>
              <w:t>succession</w:t>
            </w:r>
            <w:proofErr w:type="gramEnd"/>
          </w:p>
          <w:p w14:paraId="61C42911"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Ensuring comprehensive workforce plans are in place</w:t>
            </w:r>
          </w:p>
        </w:tc>
        <w:tc>
          <w:tcPr>
            <w:tcW w:w="1876" w:type="dxa"/>
            <w:tcBorders>
              <w:top w:val="single" w:sz="4" w:space="0" w:color="auto"/>
              <w:left w:val="single" w:sz="4" w:space="0" w:color="auto"/>
              <w:bottom w:val="single" w:sz="4" w:space="0" w:color="auto"/>
              <w:right w:val="single" w:sz="4" w:space="0" w:color="auto"/>
            </w:tcBorders>
            <w:hideMark/>
          </w:tcPr>
          <w:p w14:paraId="3D6852F5" w14:textId="77777777" w:rsidR="00E175BD" w:rsidRDefault="00E175BD" w:rsidP="00207243">
            <w:pPr>
              <w:jc w:val="both"/>
              <w:rPr>
                <w:rFonts w:eastAsia="Calibri"/>
              </w:rPr>
            </w:pPr>
            <w:r>
              <w:rPr>
                <w:rFonts w:eastAsia="Calibri"/>
              </w:rPr>
              <w:t xml:space="preserve">Application form </w:t>
            </w:r>
          </w:p>
          <w:p w14:paraId="66435C6A" w14:textId="77777777" w:rsidR="00E175BD" w:rsidRDefault="00E175BD" w:rsidP="00207243">
            <w:pPr>
              <w:jc w:val="both"/>
              <w:rPr>
                <w:rFonts w:eastAsia="Calibri"/>
              </w:rPr>
            </w:pPr>
            <w:r>
              <w:rPr>
                <w:rFonts w:eastAsia="Calibri"/>
              </w:rPr>
              <w:t>Interview</w:t>
            </w:r>
          </w:p>
        </w:tc>
      </w:tr>
      <w:tr w:rsidR="00E175BD" w14:paraId="32C87883" w14:textId="77777777" w:rsidTr="00E175BD">
        <w:tc>
          <w:tcPr>
            <w:tcW w:w="8194" w:type="dxa"/>
            <w:tcBorders>
              <w:top w:val="single" w:sz="4" w:space="0" w:color="auto"/>
              <w:left w:val="single" w:sz="4" w:space="0" w:color="auto"/>
              <w:bottom w:val="single" w:sz="4" w:space="0" w:color="auto"/>
              <w:right w:val="single" w:sz="4" w:space="0" w:color="auto"/>
            </w:tcBorders>
            <w:hideMark/>
          </w:tcPr>
          <w:p w14:paraId="65B7082B" w14:textId="77777777" w:rsidR="00E175BD" w:rsidRDefault="00E175BD" w:rsidP="00207243">
            <w:pPr>
              <w:jc w:val="both"/>
              <w:rPr>
                <w:rFonts w:eastAsia="Calibri"/>
                <w:b/>
              </w:rPr>
            </w:pPr>
            <w:r>
              <w:rPr>
                <w:rFonts w:eastAsia="Calibri"/>
                <w:b/>
              </w:rPr>
              <w:t>Functional competencies</w:t>
            </w:r>
          </w:p>
          <w:p w14:paraId="39C15614"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Demonstrates detailed knowledge of methods of developing clinical quality assurance, quality improvement and evidence based clinical and/or public health practice.</w:t>
            </w:r>
          </w:p>
          <w:p w14:paraId="49100BCA"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Full and high level of understanding of epidemiology and statistics, public health practice, health promotion, health economics and health care evaluation. Develops service practices and ensures appropriate application. Provides advice on the more complex instances</w:t>
            </w:r>
          </w:p>
        </w:tc>
        <w:tc>
          <w:tcPr>
            <w:tcW w:w="1876" w:type="dxa"/>
            <w:tcBorders>
              <w:top w:val="single" w:sz="4" w:space="0" w:color="auto"/>
              <w:left w:val="single" w:sz="4" w:space="0" w:color="auto"/>
              <w:bottom w:val="single" w:sz="4" w:space="0" w:color="auto"/>
              <w:right w:val="single" w:sz="4" w:space="0" w:color="auto"/>
            </w:tcBorders>
            <w:hideMark/>
          </w:tcPr>
          <w:p w14:paraId="07A12C03" w14:textId="77777777" w:rsidR="00E175BD" w:rsidRDefault="00E175BD" w:rsidP="00207243">
            <w:pPr>
              <w:jc w:val="both"/>
              <w:rPr>
                <w:rFonts w:eastAsia="Calibri"/>
              </w:rPr>
            </w:pPr>
            <w:r>
              <w:rPr>
                <w:rFonts w:eastAsia="Calibri"/>
              </w:rPr>
              <w:t>Application form</w:t>
            </w:r>
          </w:p>
          <w:p w14:paraId="4D222A95" w14:textId="77777777" w:rsidR="00E175BD" w:rsidRDefault="00E175BD" w:rsidP="00207243">
            <w:pPr>
              <w:jc w:val="both"/>
              <w:rPr>
                <w:rFonts w:eastAsia="Calibri"/>
              </w:rPr>
            </w:pPr>
            <w:r>
              <w:rPr>
                <w:rFonts w:eastAsia="Calibri"/>
              </w:rPr>
              <w:t>Interview</w:t>
            </w:r>
          </w:p>
        </w:tc>
      </w:tr>
      <w:tr w:rsidR="00E175BD" w14:paraId="69A4683B" w14:textId="77777777" w:rsidTr="00E175BD">
        <w:tc>
          <w:tcPr>
            <w:tcW w:w="8194" w:type="dxa"/>
            <w:tcBorders>
              <w:top w:val="single" w:sz="4" w:space="0" w:color="auto"/>
              <w:left w:val="single" w:sz="4" w:space="0" w:color="auto"/>
              <w:bottom w:val="single" w:sz="4" w:space="0" w:color="auto"/>
              <w:right w:val="single" w:sz="4" w:space="0" w:color="auto"/>
            </w:tcBorders>
            <w:hideMark/>
          </w:tcPr>
          <w:p w14:paraId="4FC40006"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Detailed knowledge and experience in driving and assisting in the management of change in a variety of settings, proactively seeking opportunities to create and implement improved service effectiveness</w:t>
            </w:r>
          </w:p>
        </w:tc>
        <w:tc>
          <w:tcPr>
            <w:tcW w:w="1876" w:type="dxa"/>
            <w:tcBorders>
              <w:top w:val="single" w:sz="4" w:space="0" w:color="auto"/>
              <w:left w:val="single" w:sz="4" w:space="0" w:color="auto"/>
              <w:bottom w:val="single" w:sz="4" w:space="0" w:color="auto"/>
              <w:right w:val="single" w:sz="4" w:space="0" w:color="auto"/>
            </w:tcBorders>
            <w:hideMark/>
          </w:tcPr>
          <w:p w14:paraId="2D41B621" w14:textId="77777777" w:rsidR="00E175BD" w:rsidRDefault="00E175BD" w:rsidP="00207243">
            <w:pPr>
              <w:jc w:val="both"/>
              <w:rPr>
                <w:rFonts w:eastAsia="Calibri"/>
              </w:rPr>
            </w:pPr>
            <w:r>
              <w:rPr>
                <w:rFonts w:eastAsia="Calibri"/>
              </w:rPr>
              <w:t>Application form</w:t>
            </w:r>
          </w:p>
          <w:p w14:paraId="4CF4E28F" w14:textId="77777777" w:rsidR="00E175BD" w:rsidRDefault="00E175BD" w:rsidP="00207243">
            <w:pPr>
              <w:jc w:val="both"/>
              <w:rPr>
                <w:rFonts w:eastAsia="Calibri"/>
              </w:rPr>
            </w:pPr>
            <w:r>
              <w:rPr>
                <w:rFonts w:eastAsia="Calibri"/>
              </w:rPr>
              <w:t>Interview</w:t>
            </w:r>
          </w:p>
        </w:tc>
      </w:tr>
      <w:tr w:rsidR="00E175BD" w14:paraId="4B28C458" w14:textId="77777777" w:rsidTr="00E175BD">
        <w:tc>
          <w:tcPr>
            <w:tcW w:w="8194" w:type="dxa"/>
            <w:tcBorders>
              <w:top w:val="single" w:sz="4" w:space="0" w:color="auto"/>
              <w:left w:val="single" w:sz="4" w:space="0" w:color="auto"/>
              <w:bottom w:val="single" w:sz="4" w:space="0" w:color="auto"/>
              <w:right w:val="single" w:sz="4" w:space="0" w:color="auto"/>
            </w:tcBorders>
            <w:hideMark/>
          </w:tcPr>
          <w:p w14:paraId="633F88EE"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 xml:space="preserve">Detailed knowledge of personnel management. Carries out effective performance management of staff and demonstrates understanding of policies related to pay, capability, disciplinary </w:t>
            </w:r>
            <w:proofErr w:type="gramStart"/>
            <w:r>
              <w:rPr>
                <w:rFonts w:eastAsia="Calibri"/>
              </w:rPr>
              <w:t>matters</w:t>
            </w:r>
            <w:proofErr w:type="gramEnd"/>
            <w:r>
              <w:rPr>
                <w:rFonts w:eastAsia="Calibri"/>
              </w:rPr>
              <w:t xml:space="preserve"> and grievances. Plans department activities and use of staff resources effectively. Participates in workforce planning and training needs assessments</w:t>
            </w:r>
          </w:p>
        </w:tc>
        <w:tc>
          <w:tcPr>
            <w:tcW w:w="1876" w:type="dxa"/>
            <w:tcBorders>
              <w:top w:val="single" w:sz="4" w:space="0" w:color="auto"/>
              <w:left w:val="single" w:sz="4" w:space="0" w:color="auto"/>
              <w:bottom w:val="single" w:sz="4" w:space="0" w:color="auto"/>
              <w:right w:val="single" w:sz="4" w:space="0" w:color="auto"/>
            </w:tcBorders>
            <w:hideMark/>
          </w:tcPr>
          <w:p w14:paraId="17750913" w14:textId="77777777" w:rsidR="00E175BD" w:rsidRDefault="00E175BD" w:rsidP="00207243">
            <w:pPr>
              <w:jc w:val="both"/>
              <w:rPr>
                <w:rFonts w:eastAsia="Calibri"/>
              </w:rPr>
            </w:pPr>
            <w:r>
              <w:rPr>
                <w:rFonts w:eastAsia="Calibri"/>
              </w:rPr>
              <w:t>Application form</w:t>
            </w:r>
          </w:p>
          <w:p w14:paraId="7FE9E5FB" w14:textId="77777777" w:rsidR="00E175BD" w:rsidRDefault="00E175BD" w:rsidP="00207243">
            <w:pPr>
              <w:jc w:val="both"/>
              <w:rPr>
                <w:rFonts w:eastAsia="Calibri"/>
              </w:rPr>
            </w:pPr>
            <w:r>
              <w:rPr>
                <w:rFonts w:eastAsia="Calibri"/>
              </w:rPr>
              <w:t>Interview</w:t>
            </w:r>
          </w:p>
        </w:tc>
      </w:tr>
      <w:tr w:rsidR="00E175BD" w14:paraId="23240A41" w14:textId="77777777" w:rsidTr="00E175BD">
        <w:tc>
          <w:tcPr>
            <w:tcW w:w="8194" w:type="dxa"/>
            <w:tcBorders>
              <w:top w:val="single" w:sz="4" w:space="0" w:color="auto"/>
              <w:left w:val="single" w:sz="4" w:space="0" w:color="auto"/>
              <w:bottom w:val="single" w:sz="4" w:space="0" w:color="auto"/>
              <w:right w:val="single" w:sz="4" w:space="0" w:color="auto"/>
            </w:tcBorders>
            <w:hideMark/>
          </w:tcPr>
          <w:p w14:paraId="76014F0A"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Demonstrates knowledge of project management tools and techniques. Sufficient skill to develop and implement large scale projects, utilising and leading multi-skilled project teams.</w:t>
            </w:r>
          </w:p>
        </w:tc>
        <w:tc>
          <w:tcPr>
            <w:tcW w:w="1876" w:type="dxa"/>
            <w:tcBorders>
              <w:top w:val="single" w:sz="4" w:space="0" w:color="auto"/>
              <w:left w:val="single" w:sz="4" w:space="0" w:color="auto"/>
              <w:bottom w:val="single" w:sz="4" w:space="0" w:color="auto"/>
              <w:right w:val="single" w:sz="4" w:space="0" w:color="auto"/>
            </w:tcBorders>
            <w:hideMark/>
          </w:tcPr>
          <w:p w14:paraId="2B422221" w14:textId="77777777" w:rsidR="00E175BD" w:rsidRDefault="00E175BD" w:rsidP="00207243">
            <w:pPr>
              <w:jc w:val="both"/>
              <w:rPr>
                <w:rFonts w:eastAsia="Calibri"/>
              </w:rPr>
            </w:pPr>
            <w:r>
              <w:rPr>
                <w:rFonts w:eastAsia="Calibri"/>
              </w:rPr>
              <w:t>Application form</w:t>
            </w:r>
          </w:p>
        </w:tc>
      </w:tr>
      <w:tr w:rsidR="00E175BD" w14:paraId="470CE250" w14:textId="77777777" w:rsidTr="00E175BD">
        <w:tc>
          <w:tcPr>
            <w:tcW w:w="8194" w:type="dxa"/>
            <w:tcBorders>
              <w:top w:val="single" w:sz="4" w:space="0" w:color="auto"/>
              <w:left w:val="single" w:sz="4" w:space="0" w:color="auto"/>
              <w:bottom w:val="single" w:sz="4" w:space="0" w:color="auto"/>
              <w:right w:val="single" w:sz="4" w:space="0" w:color="auto"/>
            </w:tcBorders>
            <w:hideMark/>
          </w:tcPr>
          <w:p w14:paraId="38AA3748" w14:textId="77777777" w:rsidR="00E175BD" w:rsidRDefault="00E175BD" w:rsidP="00207243">
            <w:pPr>
              <w:jc w:val="both"/>
              <w:rPr>
                <w:rFonts w:eastAsia="Calibri"/>
                <w:b/>
              </w:rPr>
            </w:pPr>
            <w:r>
              <w:rPr>
                <w:rFonts w:eastAsia="Calibri"/>
                <w:b/>
              </w:rPr>
              <w:t>Qualifications</w:t>
            </w:r>
          </w:p>
          <w:p w14:paraId="75178C8F" w14:textId="77777777" w:rsidR="00E175BD" w:rsidRDefault="004F734D" w:rsidP="00207243">
            <w:pPr>
              <w:spacing w:line="280" w:lineRule="atLeast"/>
              <w:contextualSpacing/>
              <w:jc w:val="both"/>
              <w:rPr>
                <w:rFonts w:eastAsia="Times New Roman" w:cs="Arial"/>
                <w:lang w:eastAsia="en-GB"/>
              </w:rPr>
            </w:pPr>
            <w:hyperlink r:id="rId15" w:history="1">
              <w:r w:rsidR="00E175BD">
                <w:rPr>
                  <w:rStyle w:val="Hyperlink"/>
                  <w:rFonts w:eastAsia="Times New Roman" w:cs="Arial"/>
                </w:rPr>
                <w:t>The National Health Service (Appointment of Consultants) Regulations 1996 (legislation.gov.uk)</w:t>
              </w:r>
            </w:hyperlink>
          </w:p>
          <w:p w14:paraId="23784E20" w14:textId="77777777" w:rsidR="00E175BD" w:rsidRDefault="00E175BD" w:rsidP="00207243">
            <w:pPr>
              <w:numPr>
                <w:ilvl w:val="0"/>
                <w:numId w:val="38"/>
              </w:numPr>
              <w:spacing w:after="160" w:line="240" w:lineRule="auto"/>
              <w:contextualSpacing/>
              <w:jc w:val="both"/>
            </w:pPr>
            <w:r>
              <w:t xml:space="preserve">In line with legislation, inclusion in the GMC Full and Specialist Register with a license </w:t>
            </w:r>
            <w:r>
              <w:rPr>
                <w:rFonts w:eastAsia="Calibri"/>
              </w:rPr>
              <w:t>to</w:t>
            </w:r>
            <w:r>
              <w:t xml:space="preserve"> practice/GDC Specialist List </w:t>
            </w:r>
            <w:r>
              <w:rPr>
                <w:b/>
                <w:bCs/>
              </w:rPr>
              <w:t>or</w:t>
            </w:r>
            <w:r>
              <w:t xml:space="preserve"> inclusion in </w:t>
            </w:r>
            <w:r>
              <w:lastRenderedPageBreak/>
              <w:t xml:space="preserve">the UK Public Health Register (UKPHR) for Public </w:t>
            </w:r>
            <w:r>
              <w:rPr>
                <w:rFonts w:eastAsia="Calibri"/>
              </w:rPr>
              <w:t>Health</w:t>
            </w:r>
            <w:r>
              <w:t xml:space="preserve"> Specialists at the point of </w:t>
            </w:r>
            <w:proofErr w:type="gramStart"/>
            <w:r>
              <w:t>application</w:t>
            </w:r>
            <w:proofErr w:type="gramEnd"/>
          </w:p>
          <w:p w14:paraId="5959E4FC" w14:textId="77777777" w:rsidR="00E175BD" w:rsidRDefault="00E175BD" w:rsidP="00207243">
            <w:pPr>
              <w:numPr>
                <w:ilvl w:val="0"/>
                <w:numId w:val="38"/>
              </w:numPr>
              <w:spacing w:after="160" w:line="240" w:lineRule="auto"/>
              <w:contextualSpacing/>
              <w:jc w:val="both"/>
              <w:rPr>
                <w:rFonts w:eastAsia="Calibri"/>
                <w:i/>
              </w:rPr>
            </w:pPr>
            <w:r>
              <w:rPr>
                <w:i/>
              </w:rPr>
              <w:t xml:space="preserve">If </w:t>
            </w:r>
            <w:r>
              <w:rPr>
                <w:rFonts w:eastAsia="Calibri"/>
                <w:i/>
              </w:rPr>
              <w:t>included</w:t>
            </w:r>
            <w:r>
              <w:rPr>
                <w:i/>
              </w:rPr>
              <w:t xml:space="preserve"> in the GMC Specialist Register/GDC Specialist List in a specialty other than public health medicine/dental public health, candidates must have equivalent training and/or appropriate experience of public health </w:t>
            </w:r>
            <w:proofErr w:type="gramStart"/>
            <w:r>
              <w:rPr>
                <w:i/>
              </w:rPr>
              <w:t>practice</w:t>
            </w:r>
            <w:proofErr w:type="gramEnd"/>
          </w:p>
          <w:p w14:paraId="68B27CB3" w14:textId="77777777" w:rsidR="00E175BD" w:rsidRDefault="00E175BD" w:rsidP="00207243">
            <w:pPr>
              <w:numPr>
                <w:ilvl w:val="0"/>
                <w:numId w:val="38"/>
              </w:numPr>
              <w:spacing w:after="160" w:line="240" w:lineRule="auto"/>
              <w:contextualSpacing/>
              <w:jc w:val="both"/>
              <w:rPr>
                <w:rFonts w:eastAsia="Calibri" w:cs="Arial"/>
              </w:rPr>
            </w:pPr>
            <w:r>
              <w:rPr>
                <w:rFonts w:cs="Arial"/>
                <w:spacing w:val="-2"/>
              </w:rPr>
              <w:t xml:space="preserve">Public health </w:t>
            </w:r>
            <w:r>
              <w:rPr>
                <w:rFonts w:cs="Arial"/>
                <w:b/>
                <w:bCs/>
                <w:spacing w:val="-2"/>
              </w:rPr>
              <w:t>specialty registrar applicants</w:t>
            </w:r>
            <w:r>
              <w:rPr>
                <w:rFonts w:cs="Arial"/>
                <w:spacing w:val="-2"/>
              </w:rPr>
              <w:t xml:space="preserve"> who are not yet on the GMC Specialist Register, GDC Specialist List in dental public health or UKPHR </w:t>
            </w:r>
            <w:r>
              <w:rPr>
                <w:rFonts w:cs="Arial"/>
                <w:b/>
                <w:bCs/>
                <w:spacing w:val="-2"/>
                <w:u w:val="single"/>
              </w:rPr>
              <w:t>must</w:t>
            </w:r>
            <w:r>
              <w:rPr>
                <w:rFonts w:cs="Arial"/>
                <w:b/>
                <w:bCs/>
                <w:spacing w:val="-2"/>
              </w:rPr>
              <w:t xml:space="preserve"> provide verifiable signed documentary evidence that they are within 6 months</w:t>
            </w:r>
            <w:r>
              <w:rPr>
                <w:rFonts w:cs="Arial"/>
                <w:spacing w:val="-2"/>
              </w:rPr>
              <w:t xml:space="preserve"> of gaining entry to a register at the date of interview.</w:t>
            </w:r>
          </w:p>
          <w:p w14:paraId="2266C11C" w14:textId="77777777" w:rsidR="00E175BD" w:rsidRDefault="00E175BD" w:rsidP="00207243">
            <w:pPr>
              <w:numPr>
                <w:ilvl w:val="0"/>
                <w:numId w:val="38"/>
              </w:numPr>
              <w:spacing w:after="160" w:line="240" w:lineRule="auto"/>
              <w:contextualSpacing/>
              <w:jc w:val="both"/>
              <w:rPr>
                <w:rFonts w:eastAsia="Calibri"/>
              </w:rPr>
            </w:pPr>
            <w:r>
              <w:rPr>
                <w:rFonts w:cs="Arial"/>
                <w:bCs/>
              </w:rPr>
              <w:t xml:space="preserve">If an applicant is UK trained in Public Health, they must ALSO be a holder of a Certificate of Completion of Training (CCT), or be within six months of award of CCT by date of </w:t>
            </w:r>
            <w:proofErr w:type="gramStart"/>
            <w:r>
              <w:rPr>
                <w:rFonts w:cs="Arial"/>
                <w:bCs/>
              </w:rPr>
              <w:t>interview</w:t>
            </w:r>
            <w:proofErr w:type="gramEnd"/>
          </w:p>
          <w:p w14:paraId="5B0B2018" w14:textId="77777777" w:rsidR="00E175BD" w:rsidRDefault="00E175BD" w:rsidP="00207243">
            <w:pPr>
              <w:numPr>
                <w:ilvl w:val="0"/>
                <w:numId w:val="38"/>
              </w:numPr>
              <w:spacing w:after="160" w:line="240" w:lineRule="auto"/>
              <w:contextualSpacing/>
              <w:jc w:val="both"/>
              <w:rPr>
                <w:rFonts w:eastAsia="Calibri"/>
              </w:rPr>
            </w:pPr>
            <w:r>
              <w:rPr>
                <w:rFonts w:cs="Arial"/>
              </w:rPr>
              <w:t xml:space="preserve">If an applicant is non-UK trained, they will be required to show evidence of equivalence to the UK CCT </w:t>
            </w:r>
          </w:p>
          <w:p w14:paraId="54DB1927" w14:textId="77777777" w:rsidR="00E175BD" w:rsidRDefault="00E175BD" w:rsidP="00207243">
            <w:pPr>
              <w:numPr>
                <w:ilvl w:val="0"/>
                <w:numId w:val="38"/>
              </w:numPr>
              <w:spacing w:after="160" w:line="240" w:lineRule="auto"/>
              <w:contextualSpacing/>
              <w:jc w:val="both"/>
              <w:rPr>
                <w:rFonts w:eastAsia="Calibri"/>
              </w:rPr>
            </w:pPr>
            <w:r>
              <w:rPr>
                <w:spacing w:val="-2"/>
              </w:rPr>
              <w:t>MFPH by examination, by exemption or by assessment, or equivalent</w:t>
            </w:r>
          </w:p>
        </w:tc>
        <w:tc>
          <w:tcPr>
            <w:tcW w:w="1876" w:type="dxa"/>
            <w:tcBorders>
              <w:top w:val="single" w:sz="4" w:space="0" w:color="auto"/>
              <w:left w:val="single" w:sz="4" w:space="0" w:color="auto"/>
              <w:bottom w:val="single" w:sz="4" w:space="0" w:color="auto"/>
              <w:right w:val="single" w:sz="4" w:space="0" w:color="auto"/>
            </w:tcBorders>
            <w:hideMark/>
          </w:tcPr>
          <w:p w14:paraId="7460BE3D" w14:textId="77777777" w:rsidR="00E175BD" w:rsidRDefault="00E175BD" w:rsidP="00207243">
            <w:pPr>
              <w:jc w:val="both"/>
              <w:rPr>
                <w:rFonts w:eastAsia="Calibri"/>
                <w:b/>
              </w:rPr>
            </w:pPr>
            <w:r>
              <w:rPr>
                <w:rFonts w:eastAsia="Calibri"/>
                <w:b/>
              </w:rPr>
              <w:lastRenderedPageBreak/>
              <w:t>Recruitment and selection</w:t>
            </w:r>
          </w:p>
          <w:p w14:paraId="3E6F1888" w14:textId="77777777" w:rsidR="00E175BD" w:rsidRDefault="00E175BD" w:rsidP="00207243">
            <w:pPr>
              <w:jc w:val="both"/>
              <w:rPr>
                <w:rFonts w:eastAsia="Calibri"/>
              </w:rPr>
            </w:pPr>
            <w:r>
              <w:rPr>
                <w:rFonts w:eastAsia="Calibri"/>
              </w:rPr>
              <w:t>Application form</w:t>
            </w:r>
          </w:p>
        </w:tc>
      </w:tr>
      <w:tr w:rsidR="00E175BD" w14:paraId="5F056601" w14:textId="77777777" w:rsidTr="00E175BD">
        <w:tc>
          <w:tcPr>
            <w:tcW w:w="8194" w:type="dxa"/>
            <w:tcBorders>
              <w:top w:val="single" w:sz="4" w:space="0" w:color="auto"/>
              <w:left w:val="single" w:sz="4" w:space="0" w:color="auto"/>
              <w:bottom w:val="single" w:sz="4" w:space="0" w:color="auto"/>
              <w:right w:val="single" w:sz="4" w:space="0" w:color="auto"/>
            </w:tcBorders>
            <w:hideMark/>
          </w:tcPr>
          <w:p w14:paraId="5452E6C9"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lastRenderedPageBreak/>
              <w:t>Must meet minimum CPD requirements (</w:t>
            </w:r>
            <w:proofErr w:type="gramStart"/>
            <w:r>
              <w:rPr>
                <w:rFonts w:eastAsia="Calibri"/>
              </w:rPr>
              <w:t>i.e.</w:t>
            </w:r>
            <w:proofErr w:type="gramEnd"/>
            <w:r>
              <w:rPr>
                <w:rFonts w:eastAsia="Calibri"/>
              </w:rPr>
              <w:t xml:space="preserve"> be up to date) in accordance with the Faculty of Public Health requirements or other recognised body</w:t>
            </w:r>
          </w:p>
        </w:tc>
        <w:tc>
          <w:tcPr>
            <w:tcW w:w="1876" w:type="dxa"/>
            <w:tcBorders>
              <w:top w:val="single" w:sz="4" w:space="0" w:color="auto"/>
              <w:left w:val="single" w:sz="4" w:space="0" w:color="auto"/>
              <w:bottom w:val="single" w:sz="4" w:space="0" w:color="auto"/>
              <w:right w:val="single" w:sz="4" w:space="0" w:color="auto"/>
            </w:tcBorders>
            <w:hideMark/>
          </w:tcPr>
          <w:p w14:paraId="0B6C910D" w14:textId="77777777" w:rsidR="00E175BD" w:rsidRDefault="00E175BD" w:rsidP="00207243">
            <w:pPr>
              <w:jc w:val="both"/>
              <w:rPr>
                <w:rFonts w:eastAsia="Calibri"/>
              </w:rPr>
            </w:pPr>
            <w:r>
              <w:rPr>
                <w:rFonts w:eastAsia="Calibri"/>
              </w:rPr>
              <w:t>Application form</w:t>
            </w:r>
          </w:p>
        </w:tc>
      </w:tr>
      <w:tr w:rsidR="00E175BD" w14:paraId="0D23567E" w14:textId="77777777" w:rsidTr="00E175BD">
        <w:tc>
          <w:tcPr>
            <w:tcW w:w="8194" w:type="dxa"/>
            <w:tcBorders>
              <w:top w:val="single" w:sz="4" w:space="0" w:color="auto"/>
              <w:left w:val="single" w:sz="4" w:space="0" w:color="auto"/>
              <w:bottom w:val="single" w:sz="4" w:space="0" w:color="auto"/>
              <w:right w:val="single" w:sz="4" w:space="0" w:color="auto"/>
            </w:tcBorders>
            <w:hideMark/>
          </w:tcPr>
          <w:p w14:paraId="6D271CBC" w14:textId="77777777" w:rsidR="00E175BD" w:rsidRDefault="00E175BD" w:rsidP="00207243">
            <w:pPr>
              <w:contextualSpacing/>
              <w:jc w:val="both"/>
              <w:rPr>
                <w:rFonts w:eastAsia="Calibri"/>
                <w:b/>
              </w:rPr>
            </w:pPr>
            <w:r>
              <w:rPr>
                <w:rFonts w:eastAsia="Calibri"/>
                <w:b/>
              </w:rPr>
              <w:t xml:space="preserve">Knowledge, </w:t>
            </w:r>
            <w:proofErr w:type="gramStart"/>
            <w:r>
              <w:rPr>
                <w:rFonts w:eastAsia="Calibri"/>
                <w:b/>
              </w:rPr>
              <w:t>experience</w:t>
            </w:r>
            <w:proofErr w:type="gramEnd"/>
            <w:r>
              <w:rPr>
                <w:rFonts w:eastAsia="Calibri"/>
                <w:b/>
              </w:rPr>
              <w:t xml:space="preserve"> and skills</w:t>
            </w:r>
          </w:p>
        </w:tc>
        <w:tc>
          <w:tcPr>
            <w:tcW w:w="1876" w:type="dxa"/>
            <w:tcBorders>
              <w:top w:val="single" w:sz="4" w:space="0" w:color="auto"/>
              <w:left w:val="single" w:sz="4" w:space="0" w:color="auto"/>
              <w:bottom w:val="single" w:sz="4" w:space="0" w:color="auto"/>
              <w:right w:val="single" w:sz="4" w:space="0" w:color="auto"/>
            </w:tcBorders>
          </w:tcPr>
          <w:p w14:paraId="1086597A" w14:textId="77777777" w:rsidR="00E175BD" w:rsidRDefault="00E175BD" w:rsidP="00207243">
            <w:pPr>
              <w:jc w:val="both"/>
              <w:rPr>
                <w:rFonts w:eastAsia="Calibri"/>
              </w:rPr>
            </w:pPr>
          </w:p>
        </w:tc>
      </w:tr>
      <w:tr w:rsidR="00E175BD" w14:paraId="51C8FEFE" w14:textId="77777777" w:rsidTr="00E175BD">
        <w:tc>
          <w:tcPr>
            <w:tcW w:w="8194" w:type="dxa"/>
            <w:tcBorders>
              <w:top w:val="single" w:sz="4" w:space="0" w:color="auto"/>
              <w:left w:val="single" w:sz="4" w:space="0" w:color="auto"/>
              <w:bottom w:val="single" w:sz="4" w:space="0" w:color="auto"/>
              <w:right w:val="single" w:sz="4" w:space="0" w:color="auto"/>
            </w:tcBorders>
            <w:hideMark/>
          </w:tcPr>
          <w:p w14:paraId="1FB9E9F4"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 xml:space="preserve">Understanding of NHS and local government cultures, </w:t>
            </w:r>
            <w:proofErr w:type="gramStart"/>
            <w:r>
              <w:rPr>
                <w:rFonts w:eastAsia="Calibri"/>
              </w:rPr>
              <w:t>structures</w:t>
            </w:r>
            <w:proofErr w:type="gramEnd"/>
            <w:r>
              <w:rPr>
                <w:rFonts w:eastAsia="Calibri"/>
              </w:rPr>
              <w:t xml:space="preserve"> and policies</w:t>
            </w:r>
          </w:p>
        </w:tc>
        <w:tc>
          <w:tcPr>
            <w:tcW w:w="1876" w:type="dxa"/>
            <w:tcBorders>
              <w:top w:val="single" w:sz="4" w:space="0" w:color="auto"/>
              <w:left w:val="single" w:sz="4" w:space="0" w:color="auto"/>
              <w:bottom w:val="single" w:sz="4" w:space="0" w:color="auto"/>
              <w:right w:val="single" w:sz="4" w:space="0" w:color="auto"/>
            </w:tcBorders>
            <w:hideMark/>
          </w:tcPr>
          <w:p w14:paraId="3A5108BD" w14:textId="77777777" w:rsidR="00E175BD" w:rsidRDefault="00E175BD" w:rsidP="00207243">
            <w:pPr>
              <w:jc w:val="both"/>
              <w:rPr>
                <w:rFonts w:eastAsia="Calibri"/>
              </w:rPr>
            </w:pPr>
            <w:r>
              <w:rPr>
                <w:rFonts w:eastAsia="Calibri"/>
              </w:rPr>
              <w:t>Interview</w:t>
            </w:r>
          </w:p>
        </w:tc>
      </w:tr>
      <w:tr w:rsidR="00E175BD" w14:paraId="3A10B7E8" w14:textId="77777777" w:rsidTr="00E175BD">
        <w:tc>
          <w:tcPr>
            <w:tcW w:w="8194" w:type="dxa"/>
            <w:tcBorders>
              <w:top w:val="single" w:sz="4" w:space="0" w:color="auto"/>
              <w:left w:val="single" w:sz="4" w:space="0" w:color="auto"/>
              <w:bottom w:val="single" w:sz="4" w:space="0" w:color="auto"/>
              <w:right w:val="single" w:sz="4" w:space="0" w:color="auto"/>
            </w:tcBorders>
            <w:hideMark/>
          </w:tcPr>
          <w:p w14:paraId="26EB494A"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Understanding of social and political environment</w:t>
            </w:r>
          </w:p>
        </w:tc>
        <w:tc>
          <w:tcPr>
            <w:tcW w:w="1876" w:type="dxa"/>
            <w:tcBorders>
              <w:top w:val="single" w:sz="4" w:space="0" w:color="auto"/>
              <w:left w:val="single" w:sz="4" w:space="0" w:color="auto"/>
              <w:bottom w:val="single" w:sz="4" w:space="0" w:color="auto"/>
              <w:right w:val="single" w:sz="4" w:space="0" w:color="auto"/>
            </w:tcBorders>
            <w:hideMark/>
          </w:tcPr>
          <w:p w14:paraId="2B676EC1" w14:textId="77777777" w:rsidR="00E175BD" w:rsidRDefault="00E175BD" w:rsidP="00207243">
            <w:pPr>
              <w:jc w:val="both"/>
              <w:rPr>
                <w:rFonts w:eastAsia="Calibri"/>
              </w:rPr>
            </w:pPr>
            <w:r>
              <w:rPr>
                <w:rFonts w:eastAsia="Calibri"/>
              </w:rPr>
              <w:t>Interview</w:t>
            </w:r>
          </w:p>
        </w:tc>
      </w:tr>
      <w:tr w:rsidR="00E175BD" w14:paraId="362F7EFA" w14:textId="77777777" w:rsidTr="00E175BD">
        <w:tc>
          <w:tcPr>
            <w:tcW w:w="8194" w:type="dxa"/>
            <w:tcBorders>
              <w:top w:val="single" w:sz="4" w:space="0" w:color="auto"/>
              <w:left w:val="single" w:sz="4" w:space="0" w:color="auto"/>
              <w:bottom w:val="single" w:sz="4" w:space="0" w:color="auto"/>
              <w:right w:val="single" w:sz="4" w:space="0" w:color="auto"/>
            </w:tcBorders>
            <w:hideMark/>
          </w:tcPr>
          <w:p w14:paraId="2E6C184C"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Excellent oral and written communication skills (including dealing with the media) including to present to mixed audiences and the media</w:t>
            </w:r>
          </w:p>
        </w:tc>
        <w:tc>
          <w:tcPr>
            <w:tcW w:w="1876" w:type="dxa"/>
            <w:tcBorders>
              <w:top w:val="single" w:sz="4" w:space="0" w:color="auto"/>
              <w:left w:val="single" w:sz="4" w:space="0" w:color="auto"/>
              <w:bottom w:val="single" w:sz="4" w:space="0" w:color="auto"/>
              <w:right w:val="single" w:sz="4" w:space="0" w:color="auto"/>
            </w:tcBorders>
            <w:hideMark/>
          </w:tcPr>
          <w:p w14:paraId="03ECED5C" w14:textId="77777777" w:rsidR="00E175BD" w:rsidRDefault="00E175BD" w:rsidP="00207243">
            <w:pPr>
              <w:jc w:val="both"/>
              <w:rPr>
                <w:rFonts w:eastAsia="Calibri"/>
              </w:rPr>
            </w:pPr>
            <w:r>
              <w:rPr>
                <w:rFonts w:eastAsia="Calibri"/>
              </w:rPr>
              <w:t>Application form</w:t>
            </w:r>
          </w:p>
          <w:p w14:paraId="335A9C6B" w14:textId="77777777" w:rsidR="00E175BD" w:rsidRDefault="00E175BD" w:rsidP="00207243">
            <w:pPr>
              <w:jc w:val="both"/>
              <w:rPr>
                <w:rFonts w:eastAsia="Calibri"/>
              </w:rPr>
            </w:pPr>
            <w:r>
              <w:rPr>
                <w:rFonts w:eastAsia="Calibri"/>
              </w:rPr>
              <w:t>Interview</w:t>
            </w:r>
          </w:p>
        </w:tc>
      </w:tr>
      <w:tr w:rsidR="00E175BD" w14:paraId="51625FCB" w14:textId="77777777" w:rsidTr="00E175BD">
        <w:tc>
          <w:tcPr>
            <w:tcW w:w="8194" w:type="dxa"/>
            <w:tcBorders>
              <w:top w:val="single" w:sz="4" w:space="0" w:color="auto"/>
              <w:left w:val="single" w:sz="4" w:space="0" w:color="auto"/>
              <w:bottom w:val="single" w:sz="4" w:space="0" w:color="auto"/>
              <w:right w:val="single" w:sz="4" w:space="0" w:color="auto"/>
            </w:tcBorders>
            <w:hideMark/>
          </w:tcPr>
          <w:p w14:paraId="572708F2"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Practical experience in facilitating change</w:t>
            </w:r>
          </w:p>
        </w:tc>
        <w:tc>
          <w:tcPr>
            <w:tcW w:w="1876" w:type="dxa"/>
            <w:tcBorders>
              <w:top w:val="single" w:sz="4" w:space="0" w:color="auto"/>
              <w:left w:val="single" w:sz="4" w:space="0" w:color="auto"/>
              <w:bottom w:val="single" w:sz="4" w:space="0" w:color="auto"/>
              <w:right w:val="single" w:sz="4" w:space="0" w:color="auto"/>
            </w:tcBorders>
            <w:hideMark/>
          </w:tcPr>
          <w:p w14:paraId="0F8F1ABC" w14:textId="77777777" w:rsidR="00E175BD" w:rsidRDefault="00E175BD" w:rsidP="00207243">
            <w:pPr>
              <w:jc w:val="both"/>
              <w:rPr>
                <w:rFonts w:eastAsia="Calibri"/>
              </w:rPr>
            </w:pPr>
            <w:r>
              <w:rPr>
                <w:rFonts w:eastAsia="Calibri"/>
              </w:rPr>
              <w:t>Application form</w:t>
            </w:r>
          </w:p>
          <w:p w14:paraId="00016A94" w14:textId="77777777" w:rsidR="00E175BD" w:rsidRDefault="00E175BD" w:rsidP="00207243">
            <w:pPr>
              <w:jc w:val="both"/>
              <w:rPr>
                <w:rFonts w:eastAsia="Calibri"/>
              </w:rPr>
            </w:pPr>
            <w:r>
              <w:rPr>
                <w:rFonts w:eastAsia="Calibri"/>
              </w:rPr>
              <w:t>Interview</w:t>
            </w:r>
          </w:p>
        </w:tc>
      </w:tr>
      <w:tr w:rsidR="00E175BD" w14:paraId="6918FA8E" w14:textId="77777777" w:rsidTr="00E175BD">
        <w:tc>
          <w:tcPr>
            <w:tcW w:w="8194" w:type="dxa"/>
            <w:tcBorders>
              <w:top w:val="single" w:sz="4" w:space="0" w:color="auto"/>
              <w:left w:val="single" w:sz="4" w:space="0" w:color="auto"/>
              <w:bottom w:val="single" w:sz="4" w:space="0" w:color="auto"/>
              <w:right w:val="single" w:sz="4" w:space="0" w:color="auto"/>
            </w:tcBorders>
            <w:hideMark/>
          </w:tcPr>
          <w:p w14:paraId="4601D925"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Budget management skills</w:t>
            </w:r>
          </w:p>
        </w:tc>
        <w:tc>
          <w:tcPr>
            <w:tcW w:w="1876" w:type="dxa"/>
            <w:tcBorders>
              <w:top w:val="single" w:sz="4" w:space="0" w:color="auto"/>
              <w:left w:val="single" w:sz="4" w:space="0" w:color="auto"/>
              <w:bottom w:val="single" w:sz="4" w:space="0" w:color="auto"/>
              <w:right w:val="single" w:sz="4" w:space="0" w:color="auto"/>
            </w:tcBorders>
            <w:hideMark/>
          </w:tcPr>
          <w:p w14:paraId="4FF44572" w14:textId="77777777" w:rsidR="00E175BD" w:rsidRDefault="00E175BD" w:rsidP="00207243">
            <w:pPr>
              <w:jc w:val="both"/>
              <w:rPr>
                <w:rFonts w:eastAsia="Calibri"/>
              </w:rPr>
            </w:pPr>
            <w:r>
              <w:rPr>
                <w:rFonts w:eastAsia="Calibri"/>
              </w:rPr>
              <w:t>Application form</w:t>
            </w:r>
          </w:p>
        </w:tc>
      </w:tr>
      <w:tr w:rsidR="00E175BD" w14:paraId="45BA9A97" w14:textId="77777777" w:rsidTr="00E175BD">
        <w:tc>
          <w:tcPr>
            <w:tcW w:w="8194" w:type="dxa"/>
            <w:tcBorders>
              <w:top w:val="single" w:sz="4" w:space="0" w:color="auto"/>
              <w:left w:val="single" w:sz="4" w:space="0" w:color="auto"/>
              <w:bottom w:val="single" w:sz="4" w:space="0" w:color="auto"/>
              <w:right w:val="single" w:sz="4" w:space="0" w:color="auto"/>
            </w:tcBorders>
            <w:hideMark/>
          </w:tcPr>
          <w:p w14:paraId="7E51191C"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Understanding of the public sector duty and the inequality duty and their application to public health practice</w:t>
            </w:r>
          </w:p>
        </w:tc>
        <w:tc>
          <w:tcPr>
            <w:tcW w:w="1876" w:type="dxa"/>
            <w:tcBorders>
              <w:top w:val="single" w:sz="4" w:space="0" w:color="auto"/>
              <w:left w:val="single" w:sz="4" w:space="0" w:color="auto"/>
              <w:bottom w:val="single" w:sz="4" w:space="0" w:color="auto"/>
              <w:right w:val="single" w:sz="4" w:space="0" w:color="auto"/>
            </w:tcBorders>
            <w:hideMark/>
          </w:tcPr>
          <w:p w14:paraId="083D4D39" w14:textId="77777777" w:rsidR="00E175BD" w:rsidRDefault="00E175BD" w:rsidP="00207243">
            <w:pPr>
              <w:jc w:val="both"/>
              <w:rPr>
                <w:rFonts w:eastAsia="Calibri"/>
              </w:rPr>
            </w:pPr>
            <w:r>
              <w:rPr>
                <w:rFonts w:eastAsia="Calibri"/>
              </w:rPr>
              <w:t>Application form</w:t>
            </w:r>
          </w:p>
          <w:p w14:paraId="32C83589" w14:textId="77777777" w:rsidR="00E175BD" w:rsidRDefault="00E175BD" w:rsidP="00207243">
            <w:pPr>
              <w:jc w:val="both"/>
              <w:rPr>
                <w:rFonts w:eastAsia="Calibri"/>
              </w:rPr>
            </w:pPr>
            <w:r>
              <w:rPr>
                <w:rFonts w:eastAsia="Calibri"/>
              </w:rPr>
              <w:t>Interview</w:t>
            </w:r>
          </w:p>
        </w:tc>
      </w:tr>
      <w:tr w:rsidR="00E175BD" w14:paraId="778AC2F3" w14:textId="77777777" w:rsidTr="00E175BD">
        <w:tc>
          <w:tcPr>
            <w:tcW w:w="8194" w:type="dxa"/>
            <w:tcBorders>
              <w:top w:val="single" w:sz="4" w:space="0" w:color="auto"/>
              <w:left w:val="single" w:sz="4" w:space="0" w:color="auto"/>
              <w:bottom w:val="single" w:sz="4" w:space="0" w:color="auto"/>
              <w:right w:val="single" w:sz="4" w:space="0" w:color="auto"/>
            </w:tcBorders>
            <w:hideMark/>
          </w:tcPr>
          <w:p w14:paraId="22C97A2F"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 xml:space="preserve">The normal duties of the role may involve travel on a regular or occasional basis. It is a condition of employment that the role holder can exercise satisfactory travel mobility </w:t>
            </w:r>
            <w:proofErr w:type="gramStart"/>
            <w:r>
              <w:rPr>
                <w:rFonts w:eastAsia="Calibri"/>
              </w:rPr>
              <w:t>in order to</w:t>
            </w:r>
            <w:proofErr w:type="gramEnd"/>
            <w:r>
              <w:rPr>
                <w:rFonts w:eastAsia="Calibri"/>
              </w:rPr>
              <w:t xml:space="preserve"> fulfil the obligations of the role. For </w:t>
            </w:r>
            <w:r>
              <w:rPr>
                <w:rFonts w:eastAsia="Calibri"/>
              </w:rPr>
              <w:lastRenderedPageBreak/>
              <w:t>those journeys where an alternative form of transport is unavailable or impracticable the role holder will be required to provide a suitable vehicle</w:t>
            </w:r>
          </w:p>
        </w:tc>
        <w:tc>
          <w:tcPr>
            <w:tcW w:w="1876" w:type="dxa"/>
            <w:tcBorders>
              <w:top w:val="single" w:sz="4" w:space="0" w:color="auto"/>
              <w:left w:val="single" w:sz="4" w:space="0" w:color="auto"/>
              <w:bottom w:val="single" w:sz="4" w:space="0" w:color="auto"/>
              <w:right w:val="single" w:sz="4" w:space="0" w:color="auto"/>
            </w:tcBorders>
            <w:hideMark/>
          </w:tcPr>
          <w:p w14:paraId="2661230F" w14:textId="77777777" w:rsidR="00E175BD" w:rsidRDefault="00E175BD" w:rsidP="00207243">
            <w:pPr>
              <w:jc w:val="both"/>
              <w:rPr>
                <w:rFonts w:eastAsia="Calibri"/>
              </w:rPr>
            </w:pPr>
            <w:r>
              <w:rPr>
                <w:rFonts w:eastAsia="Calibri"/>
              </w:rPr>
              <w:lastRenderedPageBreak/>
              <w:t>Application form</w:t>
            </w:r>
          </w:p>
        </w:tc>
      </w:tr>
      <w:tr w:rsidR="00E175BD" w14:paraId="788B58F3" w14:textId="77777777" w:rsidTr="00E175BD">
        <w:tc>
          <w:tcPr>
            <w:tcW w:w="8194" w:type="dxa"/>
            <w:tcBorders>
              <w:top w:val="single" w:sz="4" w:space="0" w:color="auto"/>
              <w:left w:val="single" w:sz="4" w:space="0" w:color="auto"/>
              <w:bottom w:val="single" w:sz="4" w:space="0" w:color="auto"/>
              <w:right w:val="single" w:sz="4" w:space="0" w:color="auto"/>
            </w:tcBorders>
            <w:hideMark/>
          </w:tcPr>
          <w:p w14:paraId="2165CF94"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This position is subject to a criminal records disclosure check</w:t>
            </w:r>
          </w:p>
        </w:tc>
        <w:tc>
          <w:tcPr>
            <w:tcW w:w="1876" w:type="dxa"/>
            <w:tcBorders>
              <w:top w:val="single" w:sz="4" w:space="0" w:color="auto"/>
              <w:left w:val="single" w:sz="4" w:space="0" w:color="auto"/>
              <w:bottom w:val="single" w:sz="4" w:space="0" w:color="auto"/>
              <w:right w:val="single" w:sz="4" w:space="0" w:color="auto"/>
            </w:tcBorders>
            <w:hideMark/>
          </w:tcPr>
          <w:p w14:paraId="59D91870" w14:textId="77777777" w:rsidR="00E175BD" w:rsidRDefault="00E175BD" w:rsidP="00207243">
            <w:pPr>
              <w:jc w:val="both"/>
              <w:rPr>
                <w:rFonts w:eastAsia="Calibri"/>
                <w:b/>
              </w:rPr>
            </w:pPr>
            <w:r>
              <w:rPr>
                <w:rFonts w:eastAsia="Calibri"/>
                <w:b/>
              </w:rPr>
              <w:t>YES</w:t>
            </w:r>
          </w:p>
        </w:tc>
      </w:tr>
      <w:tr w:rsidR="00E175BD" w14:paraId="3BA4C3DA" w14:textId="77777777" w:rsidTr="00E175BD">
        <w:tc>
          <w:tcPr>
            <w:tcW w:w="8194" w:type="dxa"/>
            <w:tcBorders>
              <w:top w:val="single" w:sz="4" w:space="0" w:color="auto"/>
              <w:left w:val="single" w:sz="4" w:space="0" w:color="auto"/>
              <w:bottom w:val="single" w:sz="4" w:space="0" w:color="auto"/>
              <w:right w:val="single" w:sz="4" w:space="0" w:color="auto"/>
            </w:tcBorders>
            <w:hideMark/>
          </w:tcPr>
          <w:p w14:paraId="14E0616F" w14:textId="77777777" w:rsidR="00E175BD" w:rsidRDefault="00E175BD" w:rsidP="00207243">
            <w:pPr>
              <w:numPr>
                <w:ilvl w:val="0"/>
                <w:numId w:val="38"/>
              </w:numPr>
              <w:spacing w:after="0" w:line="240" w:lineRule="auto"/>
              <w:ind w:left="284" w:hanging="284"/>
              <w:contextualSpacing/>
              <w:jc w:val="both"/>
              <w:rPr>
                <w:rFonts w:eastAsia="Calibri"/>
              </w:rPr>
            </w:pPr>
            <w:r>
              <w:rPr>
                <w:rFonts w:eastAsia="Calibri"/>
              </w:rPr>
              <w:t>This is a politically restrictive position</w:t>
            </w:r>
          </w:p>
        </w:tc>
        <w:tc>
          <w:tcPr>
            <w:tcW w:w="1876" w:type="dxa"/>
            <w:tcBorders>
              <w:top w:val="single" w:sz="4" w:space="0" w:color="auto"/>
              <w:left w:val="single" w:sz="4" w:space="0" w:color="auto"/>
              <w:bottom w:val="single" w:sz="4" w:space="0" w:color="auto"/>
              <w:right w:val="single" w:sz="4" w:space="0" w:color="auto"/>
            </w:tcBorders>
            <w:hideMark/>
          </w:tcPr>
          <w:p w14:paraId="7F069C3D" w14:textId="77777777" w:rsidR="00E175BD" w:rsidRDefault="00E175BD" w:rsidP="00207243">
            <w:pPr>
              <w:jc w:val="both"/>
              <w:rPr>
                <w:rFonts w:eastAsia="Calibri"/>
                <w:b/>
              </w:rPr>
            </w:pPr>
            <w:r>
              <w:rPr>
                <w:rFonts w:eastAsia="Calibri"/>
                <w:b/>
              </w:rPr>
              <w:t>YES</w:t>
            </w:r>
          </w:p>
        </w:tc>
      </w:tr>
    </w:tbl>
    <w:p w14:paraId="2E84BB27" w14:textId="77777777" w:rsidR="00E175BD" w:rsidRDefault="00E175BD" w:rsidP="00843D59">
      <w:pPr>
        <w:jc w:val="both"/>
        <w:rPr>
          <w:rFonts w:cs="Arial"/>
        </w:rPr>
      </w:pPr>
    </w:p>
    <w:p w14:paraId="1F7581BB" w14:textId="5BD26B08" w:rsidR="00E175BD" w:rsidRPr="00843D59" w:rsidRDefault="00E175BD" w:rsidP="00843D59">
      <w:pPr>
        <w:spacing w:before="360" w:after="240"/>
        <w:jc w:val="both"/>
        <w:rPr>
          <w:rFonts w:asciiTheme="minorHAnsi" w:eastAsiaTheme="minorHAnsi" w:hAnsiTheme="minorHAnsi"/>
          <w:kern w:val="2"/>
          <w:sz w:val="22"/>
          <w:szCs w:val="22"/>
          <w14:ligatures w14:val="standardContextual"/>
        </w:rPr>
      </w:pPr>
      <w:r>
        <w:rPr>
          <w:rFonts w:cs="Arial"/>
          <w:b/>
          <w:color w:val="1F4E79"/>
          <w:sz w:val="28"/>
          <w:szCs w:val="28"/>
        </w:rPr>
        <w:t>Appendix 4: Terms and Conditions ECC Grades A to C</w:t>
      </w:r>
    </w:p>
    <w:p w14:paraId="71EF5819" w14:textId="3812F5F7" w:rsidR="00E175BD" w:rsidRDefault="00E175BD" w:rsidP="00207243">
      <w:pPr>
        <w:jc w:val="both"/>
      </w:pPr>
      <w:r>
        <w:rPr>
          <w:rFonts w:eastAsiaTheme="minorHAnsi" w:cs="Arial"/>
        </w:rPr>
        <w:object w:dxaOrig="1508" w:dyaOrig="982" w14:anchorId="61D15E13">
          <v:shape id="_x0000_i1026" type="#_x0000_t75" style="width:77.15pt;height:51.45pt" o:ole="">
            <v:imagedata r:id="rId16" o:title=""/>
          </v:shape>
          <o:OLEObject Type="Embed" ProgID="AcroExch.Document.DC" ShapeID="_x0000_i1026" DrawAspect="Icon" ObjectID="_1778415709" r:id="rId17"/>
        </w:object>
      </w:r>
      <w:r>
        <w:rPr>
          <w:rFonts w:cs="Arial"/>
          <w:b/>
        </w:rPr>
        <w:br w:type="page"/>
      </w:r>
    </w:p>
    <w:p w14:paraId="22CD7D0B" w14:textId="77777777" w:rsidR="00E175BD" w:rsidRDefault="00E175BD" w:rsidP="00207243">
      <w:pPr>
        <w:ind w:left="-1134"/>
        <w:jc w:val="both"/>
        <w:rPr>
          <w:rFonts w:cs="Arial"/>
        </w:rPr>
      </w:pPr>
    </w:p>
    <w:sectPr w:rsidR="00E175BD" w:rsidSect="005E3AA3">
      <w:headerReference w:type="default" r:id="rId18"/>
      <w:footerReference w:type="default" r:id="rId19"/>
      <w:headerReference w:type="first" r:id="rId20"/>
      <w:footerReference w:type="first" r:id="rId21"/>
      <w:pgSz w:w="11900" w:h="16840"/>
      <w:pgMar w:top="113" w:right="701" w:bottom="426" w:left="1418" w:header="708" w:footer="1381"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D2485" w14:textId="77777777" w:rsidR="001962B2" w:rsidRDefault="001962B2" w:rsidP="00D77206">
      <w:r>
        <w:separator/>
      </w:r>
    </w:p>
  </w:endnote>
  <w:endnote w:type="continuationSeparator" w:id="0">
    <w:p w14:paraId="5532480B" w14:textId="77777777" w:rsidR="001962B2" w:rsidRDefault="001962B2" w:rsidP="00D77206">
      <w:r>
        <w:continuationSeparator/>
      </w:r>
    </w:p>
  </w:endnote>
  <w:endnote w:type="continuationNotice" w:id="1">
    <w:p w14:paraId="544093A5" w14:textId="77777777" w:rsidR="001962B2" w:rsidRDefault="001962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D82B9" w14:textId="77777777" w:rsidR="006F3B58" w:rsidRDefault="006F3B58" w:rsidP="006F3B58">
    <w:pPr>
      <w:pStyle w:val="Footer"/>
      <w:tabs>
        <w:tab w:val="clear" w:pos="8640"/>
        <w:tab w:val="right" w:pos="9356"/>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7EEA0" w14:textId="77777777" w:rsidR="00E778F3" w:rsidRDefault="00E778F3">
    <w:pPr>
      <w:pStyle w:val="Footer"/>
    </w:pPr>
    <w:r>
      <w:rPr>
        <w:noProof/>
        <w:lang w:eastAsia="en-GB"/>
      </w:rPr>
      <w:drawing>
        <wp:anchor distT="0" distB="0" distL="114300" distR="114300" simplePos="0" relativeHeight="251668480" behindDoc="1" locked="0" layoutInCell="1" allowOverlap="1" wp14:anchorId="56B390B3" wp14:editId="41C2FAD8">
          <wp:simplePos x="0" y="0"/>
          <wp:positionH relativeFrom="column">
            <wp:posOffset>4906645</wp:posOffset>
          </wp:positionH>
          <wp:positionV relativeFrom="paragraph">
            <wp:posOffset>451485</wp:posOffset>
          </wp:positionV>
          <wp:extent cx="1486110" cy="722972"/>
          <wp:effectExtent l="0" t="0" r="0" b="1270"/>
          <wp:wrapNone/>
          <wp:docPr id="5" name="Picture 5" descr="Red ECC sea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C_Primary_Logo_Red.eps"/>
                  <pic:cNvPicPr/>
                </pic:nvPicPr>
                <pic:blipFill>
                  <a:blip r:embed="rId1">
                    <a:extLst>
                      <a:ext uri="{28A0092B-C50C-407E-A947-70E740481C1C}">
                        <a14:useLocalDpi xmlns:a14="http://schemas.microsoft.com/office/drawing/2010/main" val="0"/>
                      </a:ext>
                    </a:extLst>
                  </a:blip>
                  <a:stretch>
                    <a:fillRect/>
                  </a:stretch>
                </pic:blipFill>
                <pic:spPr>
                  <a:xfrm>
                    <a:off x="0" y="0"/>
                    <a:ext cx="1486509" cy="723166"/>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0C2A2F85" w14:textId="77777777" w:rsidR="00E778F3" w:rsidRDefault="00E778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E2DD9" w14:textId="77777777" w:rsidR="001962B2" w:rsidRDefault="001962B2" w:rsidP="00D77206">
      <w:r>
        <w:separator/>
      </w:r>
    </w:p>
  </w:footnote>
  <w:footnote w:type="continuationSeparator" w:id="0">
    <w:p w14:paraId="51205FC6" w14:textId="77777777" w:rsidR="001962B2" w:rsidRDefault="001962B2" w:rsidP="00D77206">
      <w:r>
        <w:continuationSeparator/>
      </w:r>
    </w:p>
  </w:footnote>
  <w:footnote w:type="continuationNotice" w:id="1">
    <w:p w14:paraId="43301C01" w14:textId="77777777" w:rsidR="001962B2" w:rsidRDefault="001962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59F67" w14:textId="77777777" w:rsidR="00C2461C" w:rsidRDefault="00C2461C" w:rsidP="00925113">
    <w:pPr>
      <w:pStyle w:val="Header"/>
      <w:ind w:left="-567" w:right="42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6CA4D" w14:textId="77777777" w:rsidR="005E3AA3" w:rsidRDefault="005E3AA3" w:rsidP="003C0702">
    <w:pPr>
      <w:pStyle w:val="Header"/>
      <w:ind w:left="-284"/>
    </w:pPr>
    <w:r>
      <w:rPr>
        <w:noProof/>
        <w:lang w:eastAsia="en-GB"/>
      </w:rPr>
      <w:drawing>
        <wp:anchor distT="0" distB="0" distL="114300" distR="114300" simplePos="0" relativeHeight="251660288" behindDoc="1" locked="0" layoutInCell="1" allowOverlap="1" wp14:anchorId="1B240DDA" wp14:editId="51341918">
          <wp:simplePos x="0" y="0"/>
          <wp:positionH relativeFrom="column">
            <wp:posOffset>-340995</wp:posOffset>
          </wp:positionH>
          <wp:positionV relativeFrom="paragraph">
            <wp:posOffset>332740</wp:posOffset>
          </wp:positionV>
          <wp:extent cx="6300000" cy="1798988"/>
          <wp:effectExtent l="0" t="0" r="5715" b="0"/>
          <wp:wrapNone/>
          <wp:docPr id="6" name="Picture 6" descr="Images of people in banner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band_02.jpg"/>
                  <pic:cNvPicPr/>
                </pic:nvPicPr>
                <pic:blipFill>
                  <a:blip r:embed="rId1">
                    <a:extLst>
                      <a:ext uri="{28A0092B-C50C-407E-A947-70E740481C1C}">
                        <a14:useLocalDpi xmlns:a14="http://schemas.microsoft.com/office/drawing/2010/main" val="0"/>
                      </a:ext>
                    </a:extLst>
                  </a:blip>
                  <a:stretch>
                    <a:fillRect/>
                  </a:stretch>
                </pic:blipFill>
                <pic:spPr>
                  <a:xfrm>
                    <a:off x="0" y="0"/>
                    <a:ext cx="6300000" cy="17989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16A7"/>
    <w:multiLevelType w:val="hybridMultilevel"/>
    <w:tmpl w:val="2FA4F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11D7C"/>
    <w:multiLevelType w:val="hybridMultilevel"/>
    <w:tmpl w:val="8AFC4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524A2D"/>
    <w:multiLevelType w:val="hybridMultilevel"/>
    <w:tmpl w:val="C3264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AE7FB1"/>
    <w:multiLevelType w:val="hybridMultilevel"/>
    <w:tmpl w:val="504000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90E2064"/>
    <w:multiLevelType w:val="hybridMultilevel"/>
    <w:tmpl w:val="8ACC1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B0159"/>
    <w:multiLevelType w:val="hybridMultilevel"/>
    <w:tmpl w:val="9170E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0C316D"/>
    <w:multiLevelType w:val="hybridMultilevel"/>
    <w:tmpl w:val="F5882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936E5C"/>
    <w:multiLevelType w:val="multilevel"/>
    <w:tmpl w:val="21728EA0"/>
    <w:lvl w:ilvl="0">
      <w:start w:val="4"/>
      <w:numFmt w:val="decimal"/>
      <w:lvlText w:val="%1"/>
      <w:lvlJc w:val="left"/>
      <w:pPr>
        <w:tabs>
          <w:tab w:val="num" w:pos="360"/>
        </w:tabs>
        <w:ind w:left="360" w:hanging="360"/>
      </w:pPr>
      <w:rPr>
        <w:rFonts w:hint="default"/>
        <w:i w:val="0"/>
      </w:rPr>
    </w:lvl>
    <w:lvl w:ilvl="1">
      <w:start w:val="1"/>
      <w:numFmt w:val="decimal"/>
      <w:lvlText w:val="%2."/>
      <w:lvlJc w:val="left"/>
      <w:pPr>
        <w:tabs>
          <w:tab w:val="num" w:pos="928"/>
        </w:tabs>
        <w:ind w:left="928" w:hanging="360"/>
      </w:pPr>
      <w:rPr>
        <w:rFonts w:hint="default"/>
        <w:i w:val="0"/>
      </w:rPr>
    </w:lvl>
    <w:lvl w:ilvl="2">
      <w:start w:val="1"/>
      <w:numFmt w:val="decimal"/>
      <w:lvlText w:val="%1.%2.%3"/>
      <w:lvlJc w:val="left"/>
      <w:pPr>
        <w:tabs>
          <w:tab w:val="num" w:pos="2138"/>
        </w:tabs>
        <w:ind w:left="2138" w:hanging="720"/>
      </w:pPr>
      <w:rPr>
        <w:rFonts w:hint="default"/>
        <w:i w:val="0"/>
      </w:rPr>
    </w:lvl>
    <w:lvl w:ilvl="3">
      <w:start w:val="1"/>
      <w:numFmt w:val="decimal"/>
      <w:lvlText w:val="%1.%2.%3.%4"/>
      <w:lvlJc w:val="left"/>
      <w:pPr>
        <w:tabs>
          <w:tab w:val="num" w:pos="3207"/>
        </w:tabs>
        <w:ind w:left="3207" w:hanging="1080"/>
      </w:pPr>
      <w:rPr>
        <w:rFonts w:hint="default"/>
        <w:i w:val="0"/>
      </w:rPr>
    </w:lvl>
    <w:lvl w:ilvl="4">
      <w:start w:val="1"/>
      <w:numFmt w:val="decimal"/>
      <w:lvlText w:val="%1.%2.%3.%4.%5"/>
      <w:lvlJc w:val="left"/>
      <w:pPr>
        <w:tabs>
          <w:tab w:val="num" w:pos="3916"/>
        </w:tabs>
        <w:ind w:left="3916" w:hanging="1080"/>
      </w:pPr>
      <w:rPr>
        <w:rFonts w:hint="default"/>
        <w:i w:val="0"/>
      </w:rPr>
    </w:lvl>
    <w:lvl w:ilvl="5">
      <w:start w:val="1"/>
      <w:numFmt w:val="decimal"/>
      <w:lvlText w:val="%1.%2.%3.%4.%5.%6"/>
      <w:lvlJc w:val="left"/>
      <w:pPr>
        <w:tabs>
          <w:tab w:val="num" w:pos="4985"/>
        </w:tabs>
        <w:ind w:left="4985" w:hanging="1440"/>
      </w:pPr>
      <w:rPr>
        <w:rFonts w:hint="default"/>
        <w:i w:val="0"/>
      </w:rPr>
    </w:lvl>
    <w:lvl w:ilvl="6">
      <w:start w:val="1"/>
      <w:numFmt w:val="decimal"/>
      <w:lvlText w:val="%1.%2.%3.%4.%5.%6.%7"/>
      <w:lvlJc w:val="left"/>
      <w:pPr>
        <w:tabs>
          <w:tab w:val="num" w:pos="5694"/>
        </w:tabs>
        <w:ind w:left="5694" w:hanging="1440"/>
      </w:pPr>
      <w:rPr>
        <w:rFonts w:hint="default"/>
        <w:i w:val="0"/>
      </w:rPr>
    </w:lvl>
    <w:lvl w:ilvl="7">
      <w:start w:val="1"/>
      <w:numFmt w:val="decimal"/>
      <w:lvlText w:val="%1.%2.%3.%4.%5.%6.%7.%8"/>
      <w:lvlJc w:val="left"/>
      <w:pPr>
        <w:tabs>
          <w:tab w:val="num" w:pos="6763"/>
        </w:tabs>
        <w:ind w:left="6763" w:hanging="1800"/>
      </w:pPr>
      <w:rPr>
        <w:rFonts w:hint="default"/>
        <w:i w:val="0"/>
      </w:rPr>
    </w:lvl>
    <w:lvl w:ilvl="8">
      <w:start w:val="1"/>
      <w:numFmt w:val="decimal"/>
      <w:lvlText w:val="%1.%2.%3.%4.%5.%6.%7.%8.%9"/>
      <w:lvlJc w:val="left"/>
      <w:pPr>
        <w:tabs>
          <w:tab w:val="num" w:pos="7472"/>
        </w:tabs>
        <w:ind w:left="7472" w:hanging="1800"/>
      </w:pPr>
      <w:rPr>
        <w:rFonts w:hint="default"/>
        <w:i w:val="0"/>
      </w:rPr>
    </w:lvl>
  </w:abstractNum>
  <w:abstractNum w:abstractNumId="8" w15:restartNumberingAfterBreak="0">
    <w:nsid w:val="1DB1519D"/>
    <w:multiLevelType w:val="hybridMultilevel"/>
    <w:tmpl w:val="8158AE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881C7F"/>
    <w:multiLevelType w:val="hybridMultilevel"/>
    <w:tmpl w:val="E2A0A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C1541E"/>
    <w:multiLevelType w:val="hybridMultilevel"/>
    <w:tmpl w:val="B95C84C4"/>
    <w:lvl w:ilvl="0" w:tplc="DDFEE66E">
      <w:start w:val="1"/>
      <w:numFmt w:val="bullet"/>
      <w:pStyle w:val="Heading4"/>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9625D1"/>
    <w:multiLevelType w:val="hybridMultilevel"/>
    <w:tmpl w:val="3DC41B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090E86"/>
    <w:multiLevelType w:val="hybridMultilevel"/>
    <w:tmpl w:val="85D000E8"/>
    <w:lvl w:ilvl="0" w:tplc="08090001">
      <w:start w:val="1"/>
      <w:numFmt w:val="bullet"/>
      <w:lvlText w:val=""/>
      <w:lvlJc w:val="left"/>
      <w:pPr>
        <w:ind w:left="1854" w:hanging="360"/>
      </w:pPr>
      <w:rPr>
        <w:rFonts w:ascii="Symbol" w:hAnsi="Symbol"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3" w15:restartNumberingAfterBreak="0">
    <w:nsid w:val="3B92189A"/>
    <w:multiLevelType w:val="hybridMultilevel"/>
    <w:tmpl w:val="1772CD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DC15C41"/>
    <w:multiLevelType w:val="hybridMultilevel"/>
    <w:tmpl w:val="C4EE682A"/>
    <w:lvl w:ilvl="0" w:tplc="3062969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DC97BAD"/>
    <w:multiLevelType w:val="hybridMultilevel"/>
    <w:tmpl w:val="01441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844C6B"/>
    <w:multiLevelType w:val="hybridMultilevel"/>
    <w:tmpl w:val="C1B002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D26D9D"/>
    <w:multiLevelType w:val="hybridMultilevel"/>
    <w:tmpl w:val="E57C45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277E70"/>
    <w:multiLevelType w:val="hybridMultilevel"/>
    <w:tmpl w:val="C1D0C5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04D57CF"/>
    <w:multiLevelType w:val="hybridMultilevel"/>
    <w:tmpl w:val="06982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003534"/>
    <w:multiLevelType w:val="hybridMultilevel"/>
    <w:tmpl w:val="151C207E"/>
    <w:lvl w:ilvl="0" w:tplc="180604D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821516"/>
    <w:multiLevelType w:val="hybridMultilevel"/>
    <w:tmpl w:val="3C9A3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FC7914"/>
    <w:multiLevelType w:val="hybridMultilevel"/>
    <w:tmpl w:val="7814F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DB08DF"/>
    <w:multiLevelType w:val="hybridMultilevel"/>
    <w:tmpl w:val="1108C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D315FA"/>
    <w:multiLevelType w:val="hybridMultilevel"/>
    <w:tmpl w:val="994211C2"/>
    <w:lvl w:ilvl="0" w:tplc="08090001">
      <w:start w:val="1"/>
      <w:numFmt w:val="bullet"/>
      <w:lvlText w:val=""/>
      <w:lvlJc w:val="left"/>
      <w:pPr>
        <w:ind w:left="720" w:hanging="360"/>
      </w:pPr>
      <w:rPr>
        <w:rFonts w:ascii="Symbol" w:hAnsi="Symbol" w:hint="default"/>
      </w:rPr>
    </w:lvl>
    <w:lvl w:ilvl="1" w:tplc="956264B8">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516CA6"/>
    <w:multiLevelType w:val="hybridMultilevel"/>
    <w:tmpl w:val="DEC6F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CB20D4"/>
    <w:multiLevelType w:val="hybridMultilevel"/>
    <w:tmpl w:val="9C1C7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2236F9"/>
    <w:multiLevelType w:val="hybridMultilevel"/>
    <w:tmpl w:val="6E5A1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EE1FAA"/>
    <w:multiLevelType w:val="hybridMultilevel"/>
    <w:tmpl w:val="CD1E8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E4777A"/>
    <w:multiLevelType w:val="hybridMultilevel"/>
    <w:tmpl w:val="90129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40B2C3A"/>
    <w:multiLevelType w:val="hybridMultilevel"/>
    <w:tmpl w:val="C7CC7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7A36A9"/>
    <w:multiLevelType w:val="hybridMultilevel"/>
    <w:tmpl w:val="49A25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6E4FAE"/>
    <w:multiLevelType w:val="hybridMultilevel"/>
    <w:tmpl w:val="E66C6066"/>
    <w:lvl w:ilvl="0" w:tplc="0809000B">
      <w:start w:val="1"/>
      <w:numFmt w:val="bullet"/>
      <w:lvlText w:val=""/>
      <w:lvlJc w:val="left"/>
      <w:pPr>
        <w:ind w:left="720" w:hanging="360"/>
      </w:pPr>
      <w:rPr>
        <w:rFonts w:ascii="Wingdings" w:hAnsi="Wingdings" w:hint="default"/>
      </w:rPr>
    </w:lvl>
    <w:lvl w:ilvl="1" w:tplc="257C717A">
      <w:start w:val="1"/>
      <w:numFmt w:val="upperRoman"/>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A62298"/>
    <w:multiLevelType w:val="hybridMultilevel"/>
    <w:tmpl w:val="A71EC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A2A668A"/>
    <w:multiLevelType w:val="hybridMultilevel"/>
    <w:tmpl w:val="985C8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9543142">
    <w:abstractNumId w:val="15"/>
  </w:num>
  <w:num w:numId="2" w16cid:durableId="66811495">
    <w:abstractNumId w:val="0"/>
  </w:num>
  <w:num w:numId="3" w16cid:durableId="1535770818">
    <w:abstractNumId w:val="34"/>
  </w:num>
  <w:num w:numId="4" w16cid:durableId="1125349332">
    <w:abstractNumId w:val="30"/>
  </w:num>
  <w:num w:numId="5" w16cid:durableId="1726028593">
    <w:abstractNumId w:val="29"/>
  </w:num>
  <w:num w:numId="6" w16cid:durableId="288826118">
    <w:abstractNumId w:val="24"/>
  </w:num>
  <w:num w:numId="7" w16cid:durableId="780340543">
    <w:abstractNumId w:val="21"/>
  </w:num>
  <w:num w:numId="8" w16cid:durableId="1666976706">
    <w:abstractNumId w:val="17"/>
  </w:num>
  <w:num w:numId="9" w16cid:durableId="1000933954">
    <w:abstractNumId w:val="26"/>
  </w:num>
  <w:num w:numId="10" w16cid:durableId="73011104">
    <w:abstractNumId w:val="25"/>
  </w:num>
  <w:num w:numId="11" w16cid:durableId="1374034153">
    <w:abstractNumId w:val="5"/>
  </w:num>
  <w:num w:numId="12" w16cid:durableId="1992369448">
    <w:abstractNumId w:val="23"/>
  </w:num>
  <w:num w:numId="13" w16cid:durableId="2132698932">
    <w:abstractNumId w:val="31"/>
  </w:num>
  <w:num w:numId="14" w16cid:durableId="1724674279">
    <w:abstractNumId w:val="20"/>
  </w:num>
  <w:num w:numId="15" w16cid:durableId="2077044927">
    <w:abstractNumId w:val="22"/>
  </w:num>
  <w:num w:numId="16" w16cid:durableId="2087606569">
    <w:abstractNumId w:val="33"/>
  </w:num>
  <w:num w:numId="17" w16cid:durableId="1451434282">
    <w:abstractNumId w:val="3"/>
  </w:num>
  <w:num w:numId="18" w16cid:durableId="1423644760">
    <w:abstractNumId w:val="18"/>
  </w:num>
  <w:num w:numId="19" w16cid:durableId="531043080">
    <w:abstractNumId w:val="14"/>
  </w:num>
  <w:num w:numId="20" w16cid:durableId="960913925">
    <w:abstractNumId w:val="10"/>
  </w:num>
  <w:num w:numId="21" w16cid:durableId="1473136627">
    <w:abstractNumId w:val="27"/>
  </w:num>
  <w:num w:numId="22" w16cid:durableId="324750727">
    <w:abstractNumId w:val="13"/>
  </w:num>
  <w:num w:numId="23" w16cid:durableId="1007176132">
    <w:abstractNumId w:val="6"/>
  </w:num>
  <w:num w:numId="24" w16cid:durableId="1370566716">
    <w:abstractNumId w:val="9"/>
  </w:num>
  <w:num w:numId="25" w16cid:durableId="531039113">
    <w:abstractNumId w:val="2"/>
  </w:num>
  <w:num w:numId="26" w16cid:durableId="1607611420">
    <w:abstractNumId w:val="16"/>
  </w:num>
  <w:num w:numId="27" w16cid:durableId="1254431659">
    <w:abstractNumId w:val="7"/>
  </w:num>
  <w:num w:numId="28" w16cid:durableId="879436035">
    <w:abstractNumId w:val="12"/>
  </w:num>
  <w:num w:numId="29" w16cid:durableId="971788760">
    <w:abstractNumId w:val="1"/>
  </w:num>
  <w:num w:numId="30" w16cid:durableId="599333986">
    <w:abstractNumId w:val="11"/>
  </w:num>
  <w:num w:numId="31" w16cid:durableId="372654372">
    <w:abstractNumId w:val="28"/>
  </w:num>
  <w:num w:numId="32" w16cid:durableId="1248417794">
    <w:abstractNumId w:val="32"/>
  </w:num>
  <w:num w:numId="33" w16cid:durableId="15280881">
    <w:abstractNumId w:val="8"/>
  </w:num>
  <w:num w:numId="34" w16cid:durableId="662272606">
    <w:abstractNumId w:val="19"/>
  </w:num>
  <w:num w:numId="35" w16cid:durableId="1884638476">
    <w:abstractNumId w:val="4"/>
  </w:num>
  <w:num w:numId="36" w16cid:durableId="1565724598">
    <w:abstractNumId w:val="1"/>
  </w:num>
  <w:num w:numId="37" w16cid:durableId="1495611762">
    <w:abstractNumId w:val="32"/>
    <w:lvlOverride w:ilvl="0"/>
    <w:lvlOverride w:ilvl="1">
      <w:startOverride w:val="1"/>
    </w:lvlOverride>
    <w:lvlOverride w:ilvl="2"/>
    <w:lvlOverride w:ilvl="3"/>
    <w:lvlOverride w:ilvl="4"/>
    <w:lvlOverride w:ilvl="5"/>
    <w:lvlOverride w:ilvl="6"/>
    <w:lvlOverride w:ilvl="7"/>
    <w:lvlOverride w:ilvl="8"/>
  </w:num>
  <w:num w:numId="38" w16cid:durableId="168350597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2"/>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232"/>
    <w:rsid w:val="00004E2E"/>
    <w:rsid w:val="000111A9"/>
    <w:rsid w:val="00011CA6"/>
    <w:rsid w:val="00014354"/>
    <w:rsid w:val="000201DA"/>
    <w:rsid w:val="00027903"/>
    <w:rsid w:val="000323C6"/>
    <w:rsid w:val="0003478B"/>
    <w:rsid w:val="00040E15"/>
    <w:rsid w:val="000453A9"/>
    <w:rsid w:val="00046160"/>
    <w:rsid w:val="00047843"/>
    <w:rsid w:val="00054AE7"/>
    <w:rsid w:val="00054C33"/>
    <w:rsid w:val="0005662C"/>
    <w:rsid w:val="000603DA"/>
    <w:rsid w:val="00064B1D"/>
    <w:rsid w:val="00070599"/>
    <w:rsid w:val="000858A1"/>
    <w:rsid w:val="000867A6"/>
    <w:rsid w:val="00086F82"/>
    <w:rsid w:val="000A00F1"/>
    <w:rsid w:val="000A19E7"/>
    <w:rsid w:val="000A1FCC"/>
    <w:rsid w:val="000A2268"/>
    <w:rsid w:val="000A284C"/>
    <w:rsid w:val="000A6F57"/>
    <w:rsid w:val="000B6118"/>
    <w:rsid w:val="000C2E5C"/>
    <w:rsid w:val="000D6E67"/>
    <w:rsid w:val="000D755B"/>
    <w:rsid w:val="001032D9"/>
    <w:rsid w:val="00104C12"/>
    <w:rsid w:val="0010758D"/>
    <w:rsid w:val="001108FE"/>
    <w:rsid w:val="00112E0D"/>
    <w:rsid w:val="00122735"/>
    <w:rsid w:val="001270E7"/>
    <w:rsid w:val="00143113"/>
    <w:rsid w:val="001475EF"/>
    <w:rsid w:val="00150780"/>
    <w:rsid w:val="00155194"/>
    <w:rsid w:val="00157C54"/>
    <w:rsid w:val="0016012D"/>
    <w:rsid w:val="001635A6"/>
    <w:rsid w:val="00167CA6"/>
    <w:rsid w:val="001962B2"/>
    <w:rsid w:val="001A65B4"/>
    <w:rsid w:val="001A6834"/>
    <w:rsid w:val="001B5BD0"/>
    <w:rsid w:val="001C4AD5"/>
    <w:rsid w:val="001D00B1"/>
    <w:rsid w:val="001D20E7"/>
    <w:rsid w:val="001D2505"/>
    <w:rsid w:val="001E1A1E"/>
    <w:rsid w:val="001E1DE2"/>
    <w:rsid w:val="001E56C0"/>
    <w:rsid w:val="001F4485"/>
    <w:rsid w:val="00201A4E"/>
    <w:rsid w:val="00202EAC"/>
    <w:rsid w:val="00207243"/>
    <w:rsid w:val="00212982"/>
    <w:rsid w:val="00230CD2"/>
    <w:rsid w:val="00236E4F"/>
    <w:rsid w:val="0024232D"/>
    <w:rsid w:val="00246D21"/>
    <w:rsid w:val="00250BA9"/>
    <w:rsid w:val="0025128F"/>
    <w:rsid w:val="00251326"/>
    <w:rsid w:val="002551B9"/>
    <w:rsid w:val="00255B56"/>
    <w:rsid w:val="00272E28"/>
    <w:rsid w:val="00274F8C"/>
    <w:rsid w:val="0028709A"/>
    <w:rsid w:val="002901B0"/>
    <w:rsid w:val="0029589C"/>
    <w:rsid w:val="002C0B6B"/>
    <w:rsid w:val="002C49F1"/>
    <w:rsid w:val="002D1EB5"/>
    <w:rsid w:val="002D329B"/>
    <w:rsid w:val="002E0074"/>
    <w:rsid w:val="002E0418"/>
    <w:rsid w:val="002E331B"/>
    <w:rsid w:val="002E366D"/>
    <w:rsid w:val="002F1F33"/>
    <w:rsid w:val="002F6B71"/>
    <w:rsid w:val="002F7C05"/>
    <w:rsid w:val="00300281"/>
    <w:rsid w:val="00317D8C"/>
    <w:rsid w:val="00323305"/>
    <w:rsid w:val="00323D2A"/>
    <w:rsid w:val="00327E8D"/>
    <w:rsid w:val="003326E4"/>
    <w:rsid w:val="00332CED"/>
    <w:rsid w:val="00333975"/>
    <w:rsid w:val="00342659"/>
    <w:rsid w:val="0034326B"/>
    <w:rsid w:val="00347313"/>
    <w:rsid w:val="00347E3B"/>
    <w:rsid w:val="00364E36"/>
    <w:rsid w:val="00367DD2"/>
    <w:rsid w:val="003769BA"/>
    <w:rsid w:val="003A7045"/>
    <w:rsid w:val="003B1D96"/>
    <w:rsid w:val="003C0702"/>
    <w:rsid w:val="003D2321"/>
    <w:rsid w:val="003D26DE"/>
    <w:rsid w:val="003D3482"/>
    <w:rsid w:val="003E3AE9"/>
    <w:rsid w:val="0040262F"/>
    <w:rsid w:val="004050F5"/>
    <w:rsid w:val="00405B57"/>
    <w:rsid w:val="00406932"/>
    <w:rsid w:val="00411ADE"/>
    <w:rsid w:val="00421FE0"/>
    <w:rsid w:val="004341EF"/>
    <w:rsid w:val="00435C38"/>
    <w:rsid w:val="00471437"/>
    <w:rsid w:val="00473C0E"/>
    <w:rsid w:val="004754A8"/>
    <w:rsid w:val="00487E28"/>
    <w:rsid w:val="004929D2"/>
    <w:rsid w:val="00494ADE"/>
    <w:rsid w:val="004A137C"/>
    <w:rsid w:val="004A1956"/>
    <w:rsid w:val="004A39AA"/>
    <w:rsid w:val="004A3E97"/>
    <w:rsid w:val="004A6629"/>
    <w:rsid w:val="004B6319"/>
    <w:rsid w:val="004E462B"/>
    <w:rsid w:val="004F0C18"/>
    <w:rsid w:val="004F435D"/>
    <w:rsid w:val="004F527F"/>
    <w:rsid w:val="004F734D"/>
    <w:rsid w:val="005121B4"/>
    <w:rsid w:val="0051598E"/>
    <w:rsid w:val="005209B3"/>
    <w:rsid w:val="00532FE8"/>
    <w:rsid w:val="0054260E"/>
    <w:rsid w:val="00554445"/>
    <w:rsid w:val="00555A0E"/>
    <w:rsid w:val="0055751D"/>
    <w:rsid w:val="00560F09"/>
    <w:rsid w:val="005631D0"/>
    <w:rsid w:val="005632E2"/>
    <w:rsid w:val="00563E0E"/>
    <w:rsid w:val="00564F2F"/>
    <w:rsid w:val="00573303"/>
    <w:rsid w:val="00575789"/>
    <w:rsid w:val="00582011"/>
    <w:rsid w:val="005853FE"/>
    <w:rsid w:val="005856D6"/>
    <w:rsid w:val="005915F4"/>
    <w:rsid w:val="00596ABA"/>
    <w:rsid w:val="005B6196"/>
    <w:rsid w:val="005C69B2"/>
    <w:rsid w:val="005D0EEA"/>
    <w:rsid w:val="005D613F"/>
    <w:rsid w:val="005E3A01"/>
    <w:rsid w:val="005E3AA3"/>
    <w:rsid w:val="005E731C"/>
    <w:rsid w:val="005F23F0"/>
    <w:rsid w:val="005F2559"/>
    <w:rsid w:val="005F627E"/>
    <w:rsid w:val="00601F18"/>
    <w:rsid w:val="006024C1"/>
    <w:rsid w:val="00605C5D"/>
    <w:rsid w:val="00614A0B"/>
    <w:rsid w:val="006273A3"/>
    <w:rsid w:val="00633A7E"/>
    <w:rsid w:val="00635AEB"/>
    <w:rsid w:val="00645ED7"/>
    <w:rsid w:val="00654AD5"/>
    <w:rsid w:val="00655BA8"/>
    <w:rsid w:val="0066419D"/>
    <w:rsid w:val="00682349"/>
    <w:rsid w:val="00683D91"/>
    <w:rsid w:val="0069285A"/>
    <w:rsid w:val="006A1CEF"/>
    <w:rsid w:val="006B33AE"/>
    <w:rsid w:val="006B5BC4"/>
    <w:rsid w:val="006C0D0F"/>
    <w:rsid w:val="006C5A39"/>
    <w:rsid w:val="006D2087"/>
    <w:rsid w:val="006E3693"/>
    <w:rsid w:val="006F3B58"/>
    <w:rsid w:val="006F45E9"/>
    <w:rsid w:val="00705E4D"/>
    <w:rsid w:val="00712605"/>
    <w:rsid w:val="007179C0"/>
    <w:rsid w:val="0073043F"/>
    <w:rsid w:val="007348C3"/>
    <w:rsid w:val="00744C03"/>
    <w:rsid w:val="00750CAA"/>
    <w:rsid w:val="007545F1"/>
    <w:rsid w:val="007578B2"/>
    <w:rsid w:val="00760BBD"/>
    <w:rsid w:val="00762D7D"/>
    <w:rsid w:val="007673F5"/>
    <w:rsid w:val="00773E0F"/>
    <w:rsid w:val="0078245F"/>
    <w:rsid w:val="007A2383"/>
    <w:rsid w:val="007B7BC7"/>
    <w:rsid w:val="007C22FB"/>
    <w:rsid w:val="007C24D8"/>
    <w:rsid w:val="007D5632"/>
    <w:rsid w:val="007E49D2"/>
    <w:rsid w:val="007F7526"/>
    <w:rsid w:val="00811689"/>
    <w:rsid w:val="00813484"/>
    <w:rsid w:val="00823DBB"/>
    <w:rsid w:val="0082744F"/>
    <w:rsid w:val="00834921"/>
    <w:rsid w:val="0083595E"/>
    <w:rsid w:val="00843D59"/>
    <w:rsid w:val="00870491"/>
    <w:rsid w:val="00885166"/>
    <w:rsid w:val="00893501"/>
    <w:rsid w:val="00894C78"/>
    <w:rsid w:val="008A37A4"/>
    <w:rsid w:val="008A7F2C"/>
    <w:rsid w:val="008B11E4"/>
    <w:rsid w:val="008B548E"/>
    <w:rsid w:val="008C325B"/>
    <w:rsid w:val="008D5B44"/>
    <w:rsid w:val="008E1208"/>
    <w:rsid w:val="008E4EB3"/>
    <w:rsid w:val="008F40B0"/>
    <w:rsid w:val="0090625C"/>
    <w:rsid w:val="0091016D"/>
    <w:rsid w:val="00910DE0"/>
    <w:rsid w:val="00914358"/>
    <w:rsid w:val="00914BD5"/>
    <w:rsid w:val="00920D97"/>
    <w:rsid w:val="00922BD7"/>
    <w:rsid w:val="00924A8D"/>
    <w:rsid w:val="00925113"/>
    <w:rsid w:val="009312C1"/>
    <w:rsid w:val="00944718"/>
    <w:rsid w:val="00947F80"/>
    <w:rsid w:val="00970319"/>
    <w:rsid w:val="009730AC"/>
    <w:rsid w:val="009819A6"/>
    <w:rsid w:val="0098287A"/>
    <w:rsid w:val="00985884"/>
    <w:rsid w:val="00990D18"/>
    <w:rsid w:val="00996F1D"/>
    <w:rsid w:val="009D2F9D"/>
    <w:rsid w:val="009E2012"/>
    <w:rsid w:val="009E42CB"/>
    <w:rsid w:val="009F03C4"/>
    <w:rsid w:val="00A01335"/>
    <w:rsid w:val="00A0546B"/>
    <w:rsid w:val="00A10CA7"/>
    <w:rsid w:val="00A11A00"/>
    <w:rsid w:val="00A12518"/>
    <w:rsid w:val="00A250FC"/>
    <w:rsid w:val="00A2600A"/>
    <w:rsid w:val="00A349FF"/>
    <w:rsid w:val="00A43058"/>
    <w:rsid w:val="00A4632F"/>
    <w:rsid w:val="00A469BE"/>
    <w:rsid w:val="00A64736"/>
    <w:rsid w:val="00A70A3E"/>
    <w:rsid w:val="00A7444C"/>
    <w:rsid w:val="00A96780"/>
    <w:rsid w:val="00A97094"/>
    <w:rsid w:val="00AA256E"/>
    <w:rsid w:val="00AA51D2"/>
    <w:rsid w:val="00AB0F1E"/>
    <w:rsid w:val="00AB1C39"/>
    <w:rsid w:val="00AB67E4"/>
    <w:rsid w:val="00AC2ADB"/>
    <w:rsid w:val="00AC5F59"/>
    <w:rsid w:val="00AD1320"/>
    <w:rsid w:val="00AE3633"/>
    <w:rsid w:val="00AE5108"/>
    <w:rsid w:val="00AE6F1A"/>
    <w:rsid w:val="00AF070E"/>
    <w:rsid w:val="00B00ED9"/>
    <w:rsid w:val="00B04D77"/>
    <w:rsid w:val="00B06BE1"/>
    <w:rsid w:val="00B12E17"/>
    <w:rsid w:val="00B20397"/>
    <w:rsid w:val="00B21F97"/>
    <w:rsid w:val="00B307C3"/>
    <w:rsid w:val="00B312A0"/>
    <w:rsid w:val="00B40A52"/>
    <w:rsid w:val="00B50C43"/>
    <w:rsid w:val="00B519C3"/>
    <w:rsid w:val="00B52BFD"/>
    <w:rsid w:val="00B57E7F"/>
    <w:rsid w:val="00B62A83"/>
    <w:rsid w:val="00B65416"/>
    <w:rsid w:val="00B73481"/>
    <w:rsid w:val="00B74B1E"/>
    <w:rsid w:val="00B76297"/>
    <w:rsid w:val="00B77ECC"/>
    <w:rsid w:val="00B808A6"/>
    <w:rsid w:val="00B92B45"/>
    <w:rsid w:val="00B946B0"/>
    <w:rsid w:val="00BA0ABD"/>
    <w:rsid w:val="00BA5E28"/>
    <w:rsid w:val="00BB0D19"/>
    <w:rsid w:val="00BB45A4"/>
    <w:rsid w:val="00BB57AE"/>
    <w:rsid w:val="00BC7522"/>
    <w:rsid w:val="00BD0C9F"/>
    <w:rsid w:val="00BE3E6E"/>
    <w:rsid w:val="00BF138B"/>
    <w:rsid w:val="00BF3A87"/>
    <w:rsid w:val="00BF57F1"/>
    <w:rsid w:val="00C04A76"/>
    <w:rsid w:val="00C12F66"/>
    <w:rsid w:val="00C23660"/>
    <w:rsid w:val="00C2461C"/>
    <w:rsid w:val="00C33481"/>
    <w:rsid w:val="00C37844"/>
    <w:rsid w:val="00C413EA"/>
    <w:rsid w:val="00C47660"/>
    <w:rsid w:val="00C534AA"/>
    <w:rsid w:val="00C62EAA"/>
    <w:rsid w:val="00C666EA"/>
    <w:rsid w:val="00C66D94"/>
    <w:rsid w:val="00C74FE1"/>
    <w:rsid w:val="00C815F5"/>
    <w:rsid w:val="00C85BA0"/>
    <w:rsid w:val="00C90E0E"/>
    <w:rsid w:val="00C917C4"/>
    <w:rsid w:val="00CA3D76"/>
    <w:rsid w:val="00CA6A54"/>
    <w:rsid w:val="00CB1F9C"/>
    <w:rsid w:val="00CB1FDF"/>
    <w:rsid w:val="00CB76AA"/>
    <w:rsid w:val="00CB7822"/>
    <w:rsid w:val="00CC3FC9"/>
    <w:rsid w:val="00CC406E"/>
    <w:rsid w:val="00CD47CB"/>
    <w:rsid w:val="00CD6BC0"/>
    <w:rsid w:val="00CD6C0A"/>
    <w:rsid w:val="00CD6E91"/>
    <w:rsid w:val="00CE791B"/>
    <w:rsid w:val="00D00A0D"/>
    <w:rsid w:val="00D061A8"/>
    <w:rsid w:val="00D06C29"/>
    <w:rsid w:val="00D1086A"/>
    <w:rsid w:val="00D22B38"/>
    <w:rsid w:val="00D23232"/>
    <w:rsid w:val="00D32BD1"/>
    <w:rsid w:val="00D42874"/>
    <w:rsid w:val="00D43FB5"/>
    <w:rsid w:val="00D464FC"/>
    <w:rsid w:val="00D53A7A"/>
    <w:rsid w:val="00D54E62"/>
    <w:rsid w:val="00D55DD2"/>
    <w:rsid w:val="00D6099F"/>
    <w:rsid w:val="00D60F15"/>
    <w:rsid w:val="00D638BE"/>
    <w:rsid w:val="00D755A8"/>
    <w:rsid w:val="00D77206"/>
    <w:rsid w:val="00D77CA6"/>
    <w:rsid w:val="00D813D1"/>
    <w:rsid w:val="00D82771"/>
    <w:rsid w:val="00D96EE1"/>
    <w:rsid w:val="00DA2403"/>
    <w:rsid w:val="00DA7237"/>
    <w:rsid w:val="00DB1E83"/>
    <w:rsid w:val="00DB4124"/>
    <w:rsid w:val="00DB560F"/>
    <w:rsid w:val="00DB5B3A"/>
    <w:rsid w:val="00DB6381"/>
    <w:rsid w:val="00DB693A"/>
    <w:rsid w:val="00DB7469"/>
    <w:rsid w:val="00DC470D"/>
    <w:rsid w:val="00DD6CD7"/>
    <w:rsid w:val="00E01AA9"/>
    <w:rsid w:val="00E0662C"/>
    <w:rsid w:val="00E06DB1"/>
    <w:rsid w:val="00E10149"/>
    <w:rsid w:val="00E175BD"/>
    <w:rsid w:val="00E20C50"/>
    <w:rsid w:val="00E220A7"/>
    <w:rsid w:val="00E222BD"/>
    <w:rsid w:val="00E33045"/>
    <w:rsid w:val="00E35302"/>
    <w:rsid w:val="00E43242"/>
    <w:rsid w:val="00E47322"/>
    <w:rsid w:val="00E70EF0"/>
    <w:rsid w:val="00E778F3"/>
    <w:rsid w:val="00E81A4A"/>
    <w:rsid w:val="00E87837"/>
    <w:rsid w:val="00E97D1B"/>
    <w:rsid w:val="00EB17B4"/>
    <w:rsid w:val="00EB2E16"/>
    <w:rsid w:val="00EB33E2"/>
    <w:rsid w:val="00EB3D35"/>
    <w:rsid w:val="00EC3095"/>
    <w:rsid w:val="00EC3B96"/>
    <w:rsid w:val="00EC75DD"/>
    <w:rsid w:val="00ED01A5"/>
    <w:rsid w:val="00ED2144"/>
    <w:rsid w:val="00ED2624"/>
    <w:rsid w:val="00EE2068"/>
    <w:rsid w:val="00EE2CFD"/>
    <w:rsid w:val="00EF01AF"/>
    <w:rsid w:val="00EF1870"/>
    <w:rsid w:val="00EF19D2"/>
    <w:rsid w:val="00EF5EA0"/>
    <w:rsid w:val="00F0100F"/>
    <w:rsid w:val="00F01F28"/>
    <w:rsid w:val="00F03BF1"/>
    <w:rsid w:val="00F149E3"/>
    <w:rsid w:val="00F20CE0"/>
    <w:rsid w:val="00F239B2"/>
    <w:rsid w:val="00F262EA"/>
    <w:rsid w:val="00F312B8"/>
    <w:rsid w:val="00F32178"/>
    <w:rsid w:val="00F36F54"/>
    <w:rsid w:val="00F404CE"/>
    <w:rsid w:val="00F40509"/>
    <w:rsid w:val="00F40642"/>
    <w:rsid w:val="00F42246"/>
    <w:rsid w:val="00F46554"/>
    <w:rsid w:val="00F51CA8"/>
    <w:rsid w:val="00F52069"/>
    <w:rsid w:val="00F55660"/>
    <w:rsid w:val="00F73943"/>
    <w:rsid w:val="00F75AAD"/>
    <w:rsid w:val="00F77434"/>
    <w:rsid w:val="00F80E51"/>
    <w:rsid w:val="00F83113"/>
    <w:rsid w:val="00F86602"/>
    <w:rsid w:val="00F87736"/>
    <w:rsid w:val="00FA0742"/>
    <w:rsid w:val="00FA6325"/>
    <w:rsid w:val="00FA748C"/>
    <w:rsid w:val="00FC1E67"/>
    <w:rsid w:val="00FD1BA8"/>
    <w:rsid w:val="00FE7BC9"/>
    <w:rsid w:val="00FF07C0"/>
    <w:rsid w:val="00FF1A38"/>
    <w:rsid w:val="00FF26E4"/>
    <w:rsid w:val="00FF2C44"/>
    <w:rsid w:val="151D1ADB"/>
    <w:rsid w:val="15483A5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4AD1D221"/>
  <w15:docId w15:val="{7EA4759F-5105-48D7-A937-C68BACAFA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2EA"/>
    <w:pPr>
      <w:spacing w:after="120" w:line="276" w:lineRule="auto"/>
    </w:pPr>
    <w:rPr>
      <w:rFonts w:ascii="Arial" w:hAnsi="Arial"/>
      <w:lang w:val="en-GB"/>
    </w:rPr>
  </w:style>
  <w:style w:type="paragraph" w:styleId="Heading1">
    <w:name w:val="heading 1"/>
    <w:basedOn w:val="Normal"/>
    <w:next w:val="Normal"/>
    <w:link w:val="Heading1Char"/>
    <w:autoRedefine/>
    <w:uiPriority w:val="9"/>
    <w:qFormat/>
    <w:rsid w:val="00B21F97"/>
    <w:pPr>
      <w:keepNext/>
      <w:keepLines/>
      <w:spacing w:after="0" w:line="240" w:lineRule="auto"/>
      <w:outlineLvl w:val="0"/>
    </w:pPr>
    <w:rPr>
      <w:rFonts w:eastAsiaTheme="majorEastAsia" w:cstheme="majorBidi"/>
      <w:b/>
      <w:bCs/>
      <w:sz w:val="28"/>
      <w:szCs w:val="28"/>
    </w:rPr>
  </w:style>
  <w:style w:type="paragraph" w:styleId="Heading2">
    <w:name w:val="heading 2"/>
    <w:basedOn w:val="Normal"/>
    <w:next w:val="Normal"/>
    <w:link w:val="Heading2Char"/>
    <w:autoRedefine/>
    <w:uiPriority w:val="9"/>
    <w:unhideWhenUsed/>
    <w:qFormat/>
    <w:rsid w:val="00AC5F59"/>
    <w:pPr>
      <w:keepNext/>
      <w:keepLines/>
      <w:spacing w:before="120"/>
      <w:outlineLvl w:val="1"/>
    </w:pPr>
    <w:rPr>
      <w:rFonts w:eastAsiaTheme="majorEastAsia" w:cstheme="majorBidi"/>
      <w:b/>
      <w:bCs/>
      <w:sz w:val="28"/>
      <w:szCs w:val="26"/>
    </w:rPr>
  </w:style>
  <w:style w:type="paragraph" w:styleId="Heading3">
    <w:name w:val="heading 3"/>
    <w:basedOn w:val="Normal"/>
    <w:next w:val="Normal"/>
    <w:link w:val="Heading3Char"/>
    <w:autoRedefine/>
    <w:uiPriority w:val="9"/>
    <w:unhideWhenUsed/>
    <w:qFormat/>
    <w:rsid w:val="00ED2624"/>
    <w:pPr>
      <w:keepNext/>
      <w:keepLines/>
      <w:spacing w:after="0" w:line="240" w:lineRule="auto"/>
      <w:outlineLvl w:val="2"/>
    </w:pPr>
    <w:rPr>
      <w:rFonts w:eastAsiaTheme="majorEastAsia" w:cstheme="majorBidi"/>
      <w:b/>
      <w:bCs/>
      <w:sz w:val="28"/>
    </w:rPr>
  </w:style>
  <w:style w:type="paragraph" w:styleId="Heading4">
    <w:name w:val="heading 4"/>
    <w:aliases w:val="bullet point"/>
    <w:basedOn w:val="Heading3"/>
    <w:next w:val="Normal"/>
    <w:link w:val="Heading4Char"/>
    <w:autoRedefine/>
    <w:uiPriority w:val="9"/>
    <w:unhideWhenUsed/>
    <w:qFormat/>
    <w:rsid w:val="0016012D"/>
    <w:pPr>
      <w:numPr>
        <w:numId w:val="20"/>
      </w:numPr>
      <w:outlineLvl w:val="3"/>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7206"/>
    <w:pPr>
      <w:tabs>
        <w:tab w:val="center" w:pos="4320"/>
        <w:tab w:val="right" w:pos="8640"/>
      </w:tabs>
    </w:pPr>
  </w:style>
  <w:style w:type="character" w:customStyle="1" w:styleId="HeaderChar">
    <w:name w:val="Header Char"/>
    <w:basedOn w:val="DefaultParagraphFont"/>
    <w:link w:val="Header"/>
    <w:uiPriority w:val="99"/>
    <w:rsid w:val="00D77206"/>
  </w:style>
  <w:style w:type="paragraph" w:styleId="Footer">
    <w:name w:val="footer"/>
    <w:basedOn w:val="Normal"/>
    <w:link w:val="FooterChar"/>
    <w:uiPriority w:val="99"/>
    <w:unhideWhenUsed/>
    <w:rsid w:val="00D77206"/>
    <w:pPr>
      <w:tabs>
        <w:tab w:val="center" w:pos="4320"/>
        <w:tab w:val="right" w:pos="8640"/>
      </w:tabs>
    </w:pPr>
  </w:style>
  <w:style w:type="character" w:customStyle="1" w:styleId="FooterChar">
    <w:name w:val="Footer Char"/>
    <w:basedOn w:val="DefaultParagraphFont"/>
    <w:link w:val="Footer"/>
    <w:uiPriority w:val="99"/>
    <w:rsid w:val="00D77206"/>
  </w:style>
  <w:style w:type="paragraph" w:styleId="BalloonText">
    <w:name w:val="Balloon Text"/>
    <w:basedOn w:val="Normal"/>
    <w:link w:val="BalloonTextChar"/>
    <w:uiPriority w:val="99"/>
    <w:semiHidden/>
    <w:unhideWhenUsed/>
    <w:rsid w:val="00D77206"/>
    <w:rPr>
      <w:rFonts w:ascii="Lucida Grande" w:hAnsi="Lucida Grande"/>
      <w:sz w:val="18"/>
      <w:szCs w:val="18"/>
    </w:rPr>
  </w:style>
  <w:style w:type="character" w:customStyle="1" w:styleId="BalloonTextChar">
    <w:name w:val="Balloon Text Char"/>
    <w:basedOn w:val="DefaultParagraphFont"/>
    <w:link w:val="BalloonText"/>
    <w:uiPriority w:val="99"/>
    <w:semiHidden/>
    <w:rsid w:val="00D77206"/>
    <w:rPr>
      <w:rFonts w:ascii="Lucida Grande" w:hAnsi="Lucida Grande"/>
      <w:sz w:val="18"/>
      <w:szCs w:val="18"/>
    </w:rPr>
  </w:style>
  <w:style w:type="paragraph" w:customStyle="1" w:styleId="Default">
    <w:name w:val="Default"/>
    <w:basedOn w:val="Normal"/>
    <w:rsid w:val="00411ADE"/>
    <w:pPr>
      <w:autoSpaceDE w:val="0"/>
      <w:autoSpaceDN w:val="0"/>
    </w:pPr>
    <w:rPr>
      <w:rFonts w:eastAsiaTheme="minorHAnsi" w:cs="Arial"/>
      <w:color w:val="000000"/>
    </w:rPr>
  </w:style>
  <w:style w:type="paragraph" w:styleId="ListParagraph">
    <w:name w:val="List Paragraph"/>
    <w:basedOn w:val="Normal"/>
    <w:uiPriority w:val="34"/>
    <w:qFormat/>
    <w:rsid w:val="00411ADE"/>
    <w:pPr>
      <w:spacing w:after="200"/>
      <w:ind w:left="720"/>
      <w:contextualSpacing/>
    </w:pPr>
    <w:rPr>
      <w:rFonts w:eastAsiaTheme="minorHAnsi" w:cs="Arial"/>
    </w:rPr>
  </w:style>
  <w:style w:type="table" w:styleId="TableGrid">
    <w:name w:val="Table Grid"/>
    <w:basedOn w:val="TableNormal"/>
    <w:uiPriority w:val="59"/>
    <w:rsid w:val="00411ADE"/>
    <w:rPr>
      <w:rFonts w:ascii="Arial" w:eastAsiaTheme="minorHAnsi"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L4Black">
    <w:name w:val="ECC L4 Black"/>
    <w:basedOn w:val="Normal"/>
    <w:link w:val="ECCL4BlackChar"/>
    <w:rsid w:val="009730AC"/>
    <w:rPr>
      <w:rFonts w:eastAsia="Times" w:cs="Times New Roman"/>
      <w:szCs w:val="20"/>
    </w:rPr>
  </w:style>
  <w:style w:type="character" w:customStyle="1" w:styleId="ECCL4BlackChar">
    <w:name w:val="ECC L4 Black Char"/>
    <w:link w:val="ECCL4Black"/>
    <w:rsid w:val="009730AC"/>
    <w:rPr>
      <w:rFonts w:ascii="Arial" w:eastAsia="Times" w:hAnsi="Arial" w:cs="Times New Roman"/>
      <w:szCs w:val="20"/>
      <w:lang w:val="en-GB"/>
    </w:rPr>
  </w:style>
  <w:style w:type="paragraph" w:styleId="NormalWeb">
    <w:name w:val="Normal (Web)"/>
    <w:basedOn w:val="Normal"/>
    <w:uiPriority w:val="99"/>
    <w:semiHidden/>
    <w:unhideWhenUsed/>
    <w:rsid w:val="00F0100F"/>
    <w:pPr>
      <w:spacing w:before="100" w:beforeAutospacing="1" w:after="100" w:afterAutospacing="1"/>
    </w:pPr>
    <w:rPr>
      <w:rFonts w:ascii="Times New Roman" w:eastAsia="Times New Roman" w:hAnsi="Times New Roman" w:cs="Times New Roman"/>
      <w:lang w:eastAsia="en-GB"/>
    </w:rPr>
  </w:style>
  <w:style w:type="paragraph" w:customStyle="1" w:styleId="ECCL4WhiteBold">
    <w:name w:val="ECC L4 White Bold"/>
    <w:basedOn w:val="ECCL4Black"/>
    <w:next w:val="ECCL4Black"/>
    <w:link w:val="ECCL4WhiteBoldChar"/>
    <w:rsid w:val="00C534AA"/>
    <w:rPr>
      <w:b/>
      <w:bCs/>
      <w:color w:val="FFFFFF"/>
    </w:rPr>
  </w:style>
  <w:style w:type="character" w:customStyle="1" w:styleId="ECCL4WhiteBoldChar">
    <w:name w:val="ECC L4 White Bold Char"/>
    <w:link w:val="ECCL4WhiteBold"/>
    <w:rsid w:val="00C534AA"/>
    <w:rPr>
      <w:rFonts w:ascii="Arial" w:eastAsia="Times" w:hAnsi="Arial" w:cs="Times New Roman"/>
      <w:b/>
      <w:bCs/>
      <w:color w:val="FFFFFF"/>
      <w:szCs w:val="20"/>
      <w:lang w:val="en-GB"/>
    </w:rPr>
  </w:style>
  <w:style w:type="character" w:styleId="CommentReference">
    <w:name w:val="annotation reference"/>
    <w:basedOn w:val="DefaultParagraphFont"/>
    <w:uiPriority w:val="99"/>
    <w:semiHidden/>
    <w:unhideWhenUsed/>
    <w:rsid w:val="00AF070E"/>
    <w:rPr>
      <w:sz w:val="16"/>
      <w:szCs w:val="16"/>
    </w:rPr>
  </w:style>
  <w:style w:type="paragraph" w:styleId="CommentText">
    <w:name w:val="annotation text"/>
    <w:basedOn w:val="Normal"/>
    <w:link w:val="CommentTextChar"/>
    <w:uiPriority w:val="99"/>
    <w:unhideWhenUsed/>
    <w:rsid w:val="00AF070E"/>
    <w:rPr>
      <w:sz w:val="20"/>
      <w:szCs w:val="20"/>
    </w:rPr>
  </w:style>
  <w:style w:type="character" w:customStyle="1" w:styleId="CommentTextChar">
    <w:name w:val="Comment Text Char"/>
    <w:basedOn w:val="DefaultParagraphFont"/>
    <w:link w:val="CommentText"/>
    <w:uiPriority w:val="99"/>
    <w:rsid w:val="00AF070E"/>
    <w:rPr>
      <w:sz w:val="20"/>
      <w:szCs w:val="20"/>
    </w:rPr>
  </w:style>
  <w:style w:type="paragraph" w:styleId="CommentSubject">
    <w:name w:val="annotation subject"/>
    <w:basedOn w:val="CommentText"/>
    <w:next w:val="CommentText"/>
    <w:link w:val="CommentSubjectChar"/>
    <w:uiPriority w:val="99"/>
    <w:semiHidden/>
    <w:unhideWhenUsed/>
    <w:rsid w:val="00AF070E"/>
    <w:rPr>
      <w:b/>
      <w:bCs/>
    </w:rPr>
  </w:style>
  <w:style w:type="character" w:customStyle="1" w:styleId="CommentSubjectChar">
    <w:name w:val="Comment Subject Char"/>
    <w:basedOn w:val="CommentTextChar"/>
    <w:link w:val="CommentSubject"/>
    <w:uiPriority w:val="99"/>
    <w:semiHidden/>
    <w:rsid w:val="00AF070E"/>
    <w:rPr>
      <w:b/>
      <w:bCs/>
      <w:sz w:val="20"/>
      <w:szCs w:val="20"/>
    </w:rPr>
  </w:style>
  <w:style w:type="character" w:styleId="Hyperlink">
    <w:name w:val="Hyperlink"/>
    <w:basedOn w:val="DefaultParagraphFont"/>
    <w:unhideWhenUsed/>
    <w:rsid w:val="00FF26E4"/>
    <w:rPr>
      <w:color w:val="0000FF"/>
      <w:u w:val="single"/>
    </w:rPr>
  </w:style>
  <w:style w:type="character" w:customStyle="1" w:styleId="Heading1Char">
    <w:name w:val="Heading 1 Char"/>
    <w:basedOn w:val="DefaultParagraphFont"/>
    <w:link w:val="Heading1"/>
    <w:uiPriority w:val="9"/>
    <w:rsid w:val="00B21F97"/>
    <w:rPr>
      <w:rFonts w:ascii="Arial" w:eastAsiaTheme="majorEastAsia" w:hAnsi="Arial" w:cstheme="majorBidi"/>
      <w:b/>
      <w:bCs/>
      <w:sz w:val="28"/>
      <w:szCs w:val="28"/>
      <w:lang w:val="en-GB"/>
    </w:rPr>
  </w:style>
  <w:style w:type="character" w:customStyle="1" w:styleId="Heading2Char">
    <w:name w:val="Heading 2 Char"/>
    <w:basedOn w:val="DefaultParagraphFont"/>
    <w:link w:val="Heading2"/>
    <w:uiPriority w:val="9"/>
    <w:rsid w:val="00AC5F59"/>
    <w:rPr>
      <w:rFonts w:ascii="Arial" w:eastAsiaTheme="majorEastAsia" w:hAnsi="Arial" w:cstheme="majorBidi"/>
      <w:b/>
      <w:bCs/>
      <w:sz w:val="28"/>
      <w:szCs w:val="26"/>
      <w:lang w:val="en-GB"/>
    </w:rPr>
  </w:style>
  <w:style w:type="character" w:customStyle="1" w:styleId="Heading3Char">
    <w:name w:val="Heading 3 Char"/>
    <w:basedOn w:val="DefaultParagraphFont"/>
    <w:link w:val="Heading3"/>
    <w:uiPriority w:val="9"/>
    <w:rsid w:val="00ED2624"/>
    <w:rPr>
      <w:rFonts w:ascii="Arial" w:eastAsiaTheme="majorEastAsia" w:hAnsi="Arial" w:cstheme="majorBidi"/>
      <w:b/>
      <w:bCs/>
      <w:sz w:val="28"/>
      <w:lang w:val="en-GB"/>
    </w:rPr>
  </w:style>
  <w:style w:type="character" w:customStyle="1" w:styleId="Heading4Char">
    <w:name w:val="Heading 4 Char"/>
    <w:aliases w:val="bullet point Char"/>
    <w:basedOn w:val="DefaultParagraphFont"/>
    <w:link w:val="Heading4"/>
    <w:uiPriority w:val="9"/>
    <w:rsid w:val="0016012D"/>
    <w:rPr>
      <w:rFonts w:ascii="Arial" w:eastAsiaTheme="majorEastAsia" w:hAnsi="Arial" w:cstheme="majorBidi"/>
      <w:bCs/>
      <w:lang w:val="en-GB"/>
    </w:rPr>
  </w:style>
  <w:style w:type="character" w:styleId="PlaceholderText">
    <w:name w:val="Placeholder Text"/>
    <w:basedOn w:val="DefaultParagraphFont"/>
    <w:uiPriority w:val="99"/>
    <w:semiHidden/>
    <w:rsid w:val="00D43FB5"/>
    <w:rPr>
      <w:color w:val="808080"/>
    </w:rPr>
  </w:style>
  <w:style w:type="paragraph" w:customStyle="1" w:styleId="paragraph">
    <w:name w:val="paragraph"/>
    <w:basedOn w:val="Normal"/>
    <w:rsid w:val="00D638BE"/>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D638BE"/>
  </w:style>
  <w:style w:type="character" w:customStyle="1" w:styleId="eop">
    <w:name w:val="eop"/>
    <w:basedOn w:val="DefaultParagraphFont"/>
    <w:rsid w:val="00D638BE"/>
  </w:style>
  <w:style w:type="paragraph" w:styleId="BodyTextIndent2">
    <w:name w:val="Body Text Indent 2"/>
    <w:basedOn w:val="Normal"/>
    <w:link w:val="BodyTextIndent2Char"/>
    <w:rsid w:val="00CD47CB"/>
    <w:pPr>
      <w:spacing w:after="0" w:line="480" w:lineRule="auto"/>
      <w:ind w:left="720" w:hanging="720"/>
    </w:pPr>
    <w:rPr>
      <w:rFonts w:ascii="Times New Roman" w:eastAsia="Times New Roman" w:hAnsi="Times New Roman" w:cs="Times New Roman"/>
      <w:szCs w:val="20"/>
      <w:lang w:val="en-US" w:eastAsia="en-GB"/>
    </w:rPr>
  </w:style>
  <w:style w:type="character" w:customStyle="1" w:styleId="BodyTextIndent2Char">
    <w:name w:val="Body Text Indent 2 Char"/>
    <w:basedOn w:val="DefaultParagraphFont"/>
    <w:link w:val="BodyTextIndent2"/>
    <w:rsid w:val="00CD47CB"/>
    <w:rPr>
      <w:rFonts w:ascii="Times New Roman" w:eastAsia="Times New Roman" w:hAnsi="Times New Roman" w:cs="Times New Roman"/>
      <w:szCs w:val="20"/>
      <w:lang w:eastAsia="en-GB"/>
    </w:rPr>
  </w:style>
  <w:style w:type="paragraph" w:styleId="BodyText3">
    <w:name w:val="Body Text 3"/>
    <w:basedOn w:val="Normal"/>
    <w:link w:val="BodyText3Char"/>
    <w:rsid w:val="00CD47CB"/>
    <w:pPr>
      <w:spacing w:line="240" w:lineRule="auto"/>
    </w:pPr>
    <w:rPr>
      <w:rFonts w:eastAsia="Times New Roman" w:cs="Times New Roman"/>
      <w:sz w:val="16"/>
      <w:szCs w:val="16"/>
      <w:lang w:val="en-US"/>
    </w:rPr>
  </w:style>
  <w:style w:type="character" w:customStyle="1" w:styleId="BodyText3Char">
    <w:name w:val="Body Text 3 Char"/>
    <w:basedOn w:val="DefaultParagraphFont"/>
    <w:link w:val="BodyText3"/>
    <w:rsid w:val="00CD47CB"/>
    <w:rPr>
      <w:rFonts w:ascii="Arial" w:eastAsia="Times New Roman" w:hAnsi="Arial" w:cs="Times New Roman"/>
      <w:sz w:val="16"/>
      <w:szCs w:val="16"/>
    </w:rPr>
  </w:style>
  <w:style w:type="paragraph" w:styleId="Revision">
    <w:name w:val="Revision"/>
    <w:hidden/>
    <w:uiPriority w:val="99"/>
    <w:semiHidden/>
    <w:rsid w:val="00AB0F1E"/>
    <w:rPr>
      <w:rFonts w:ascii="Arial" w:hAnsi="Arial"/>
      <w:lang w:val="en-GB"/>
    </w:rPr>
  </w:style>
  <w:style w:type="character" w:customStyle="1" w:styleId="ui-provider">
    <w:name w:val="ui-provider"/>
    <w:basedOn w:val="DefaultParagraphFont"/>
    <w:rsid w:val="00D77C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703254">
      <w:bodyDiv w:val="1"/>
      <w:marLeft w:val="0"/>
      <w:marRight w:val="0"/>
      <w:marTop w:val="0"/>
      <w:marBottom w:val="0"/>
      <w:divBdr>
        <w:top w:val="none" w:sz="0" w:space="0" w:color="auto"/>
        <w:left w:val="none" w:sz="0" w:space="0" w:color="auto"/>
        <w:bottom w:val="none" w:sz="0" w:space="0" w:color="auto"/>
        <w:right w:val="none" w:sz="0" w:space="0" w:color="auto"/>
      </w:divBdr>
    </w:div>
    <w:div w:id="800461897">
      <w:bodyDiv w:val="1"/>
      <w:marLeft w:val="0"/>
      <w:marRight w:val="0"/>
      <w:marTop w:val="0"/>
      <w:marBottom w:val="0"/>
      <w:divBdr>
        <w:top w:val="none" w:sz="0" w:space="0" w:color="auto"/>
        <w:left w:val="none" w:sz="0" w:space="0" w:color="auto"/>
        <w:bottom w:val="none" w:sz="0" w:space="0" w:color="auto"/>
        <w:right w:val="none" w:sz="0" w:space="0" w:color="auto"/>
      </w:divBdr>
    </w:div>
    <w:div w:id="852451286">
      <w:bodyDiv w:val="1"/>
      <w:marLeft w:val="0"/>
      <w:marRight w:val="0"/>
      <w:marTop w:val="0"/>
      <w:marBottom w:val="0"/>
      <w:divBdr>
        <w:top w:val="none" w:sz="0" w:space="0" w:color="auto"/>
        <w:left w:val="none" w:sz="0" w:space="0" w:color="auto"/>
        <w:bottom w:val="none" w:sz="0" w:space="0" w:color="auto"/>
        <w:right w:val="none" w:sz="0" w:space="0" w:color="auto"/>
      </w:divBdr>
      <w:divsChild>
        <w:div w:id="1316645125">
          <w:marLeft w:val="0"/>
          <w:marRight w:val="0"/>
          <w:marTop w:val="0"/>
          <w:marBottom w:val="0"/>
          <w:divBdr>
            <w:top w:val="none" w:sz="0" w:space="0" w:color="auto"/>
            <w:left w:val="none" w:sz="0" w:space="0" w:color="auto"/>
            <w:bottom w:val="none" w:sz="0" w:space="0" w:color="auto"/>
            <w:right w:val="none" w:sz="0" w:space="0" w:color="auto"/>
          </w:divBdr>
        </w:div>
        <w:div w:id="2075808802">
          <w:marLeft w:val="0"/>
          <w:marRight w:val="0"/>
          <w:marTop w:val="0"/>
          <w:marBottom w:val="0"/>
          <w:divBdr>
            <w:top w:val="none" w:sz="0" w:space="0" w:color="auto"/>
            <w:left w:val="none" w:sz="0" w:space="0" w:color="auto"/>
            <w:bottom w:val="none" w:sz="0" w:space="0" w:color="auto"/>
            <w:right w:val="none" w:sz="0" w:space="0" w:color="auto"/>
          </w:divBdr>
        </w:div>
      </w:divsChild>
    </w:div>
    <w:div w:id="861094896">
      <w:bodyDiv w:val="1"/>
      <w:marLeft w:val="0"/>
      <w:marRight w:val="0"/>
      <w:marTop w:val="0"/>
      <w:marBottom w:val="0"/>
      <w:divBdr>
        <w:top w:val="none" w:sz="0" w:space="0" w:color="auto"/>
        <w:left w:val="none" w:sz="0" w:space="0" w:color="auto"/>
        <w:bottom w:val="none" w:sz="0" w:space="0" w:color="auto"/>
        <w:right w:val="none" w:sz="0" w:space="0" w:color="auto"/>
      </w:divBdr>
    </w:div>
    <w:div w:id="1108351673">
      <w:bodyDiv w:val="1"/>
      <w:marLeft w:val="0"/>
      <w:marRight w:val="0"/>
      <w:marTop w:val="0"/>
      <w:marBottom w:val="0"/>
      <w:divBdr>
        <w:top w:val="none" w:sz="0" w:space="0" w:color="auto"/>
        <w:left w:val="none" w:sz="0" w:space="0" w:color="auto"/>
        <w:bottom w:val="none" w:sz="0" w:space="0" w:color="auto"/>
        <w:right w:val="none" w:sz="0" w:space="0" w:color="auto"/>
      </w:divBdr>
    </w:div>
    <w:div w:id="1177844737">
      <w:bodyDiv w:val="1"/>
      <w:marLeft w:val="0"/>
      <w:marRight w:val="0"/>
      <w:marTop w:val="0"/>
      <w:marBottom w:val="0"/>
      <w:divBdr>
        <w:top w:val="none" w:sz="0" w:space="0" w:color="auto"/>
        <w:left w:val="none" w:sz="0" w:space="0" w:color="auto"/>
        <w:bottom w:val="none" w:sz="0" w:space="0" w:color="auto"/>
        <w:right w:val="none" w:sz="0" w:space="0" w:color="auto"/>
      </w:divBdr>
    </w:div>
    <w:div w:id="1277518329">
      <w:bodyDiv w:val="1"/>
      <w:marLeft w:val="0"/>
      <w:marRight w:val="0"/>
      <w:marTop w:val="0"/>
      <w:marBottom w:val="0"/>
      <w:divBdr>
        <w:top w:val="none" w:sz="0" w:space="0" w:color="auto"/>
        <w:left w:val="none" w:sz="0" w:space="0" w:color="auto"/>
        <w:bottom w:val="none" w:sz="0" w:space="0" w:color="auto"/>
        <w:right w:val="none" w:sz="0" w:space="0" w:color="auto"/>
      </w:divBdr>
    </w:div>
    <w:div w:id="1420252477">
      <w:bodyDiv w:val="1"/>
      <w:marLeft w:val="0"/>
      <w:marRight w:val="0"/>
      <w:marTop w:val="0"/>
      <w:marBottom w:val="0"/>
      <w:divBdr>
        <w:top w:val="none" w:sz="0" w:space="0" w:color="auto"/>
        <w:left w:val="none" w:sz="0" w:space="0" w:color="auto"/>
        <w:bottom w:val="none" w:sz="0" w:space="0" w:color="auto"/>
        <w:right w:val="none" w:sz="0" w:space="0" w:color="auto"/>
      </w:divBdr>
    </w:div>
    <w:div w:id="2021929828">
      <w:bodyDiv w:val="1"/>
      <w:marLeft w:val="0"/>
      <w:marRight w:val="0"/>
      <w:marTop w:val="0"/>
      <w:marBottom w:val="0"/>
      <w:divBdr>
        <w:top w:val="none" w:sz="0" w:space="0" w:color="auto"/>
        <w:left w:val="none" w:sz="0" w:space="0" w:color="auto"/>
        <w:bottom w:val="none" w:sz="0" w:space="0" w:color="auto"/>
        <w:right w:val="none" w:sz="0" w:space="0" w:color="auto"/>
      </w:divBdr>
    </w:div>
    <w:div w:id="20248912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legislation.gov.uk/uksi/1996/701/regulation/4/made"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ssex.gov.uk/Documents/Leadership_behaviours_new.pdf"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y.McNulty\AppData\Local\Microsoft\Windows\Temporary%20Internet%20Files\Content.Outlook\31EA1TRT\Job%20Summary%20Design%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2B3BE9F646E450BB2C7BACF01E0405A"/>
        <w:category>
          <w:name w:val="General"/>
          <w:gallery w:val="placeholder"/>
        </w:category>
        <w:types>
          <w:type w:val="bbPlcHdr"/>
        </w:types>
        <w:behaviors>
          <w:behavior w:val="content"/>
        </w:behaviors>
        <w:guid w:val="{C45ECEC5-54C7-4C68-9738-45D33A394853}"/>
      </w:docPartPr>
      <w:docPartBody>
        <w:p w:rsidR="00F570C8" w:rsidRDefault="00333975" w:rsidP="00333975">
          <w:pPr>
            <w:pStyle w:val="42B3BE9F646E450BB2C7BACF01E0405A"/>
          </w:pPr>
          <w:r w:rsidRPr="0002123B">
            <w:rPr>
              <w:rStyle w:val="PlaceholderText"/>
            </w:rPr>
            <w:t>Click here to enter a date.</w:t>
          </w:r>
        </w:p>
      </w:docPartBody>
    </w:docPart>
    <w:docPart>
      <w:docPartPr>
        <w:name w:val="96341F48337943FB8FB3792BB43030A0"/>
        <w:category>
          <w:name w:val="General"/>
          <w:gallery w:val="placeholder"/>
        </w:category>
        <w:types>
          <w:type w:val="bbPlcHdr"/>
        </w:types>
        <w:behaviors>
          <w:behavior w:val="content"/>
        </w:behaviors>
        <w:guid w:val="{60D4183E-B628-4679-8EA9-A99CBA06DDC8}"/>
      </w:docPartPr>
      <w:docPartBody>
        <w:p w:rsidR="00F570C8" w:rsidRDefault="00333975" w:rsidP="00333975">
          <w:pPr>
            <w:pStyle w:val="96341F48337943FB8FB3792BB43030A0"/>
          </w:pPr>
          <w:r w:rsidRPr="00AF23B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3975"/>
    <w:rsid w:val="001A7377"/>
    <w:rsid w:val="00333975"/>
    <w:rsid w:val="006A69AE"/>
    <w:rsid w:val="00701AD4"/>
    <w:rsid w:val="00725D31"/>
    <w:rsid w:val="008834FE"/>
    <w:rsid w:val="008B6DC3"/>
    <w:rsid w:val="00A4307C"/>
    <w:rsid w:val="00B0129D"/>
    <w:rsid w:val="00C41AF2"/>
    <w:rsid w:val="00DD4D1D"/>
    <w:rsid w:val="00E01ED0"/>
    <w:rsid w:val="00F570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3975"/>
    <w:rPr>
      <w:color w:val="808080"/>
    </w:rPr>
  </w:style>
  <w:style w:type="paragraph" w:customStyle="1" w:styleId="42B3BE9F646E450BB2C7BACF01E0405A">
    <w:name w:val="42B3BE9F646E450BB2C7BACF01E0405A"/>
    <w:rsid w:val="00333975"/>
  </w:style>
  <w:style w:type="paragraph" w:customStyle="1" w:styleId="96341F48337943FB8FB3792BB43030A0">
    <w:name w:val="96341F48337943FB8FB3792BB43030A0"/>
    <w:rsid w:val="003339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5BA55E6AA295C42B165A55B728EAE6E" ma:contentTypeVersion="6" ma:contentTypeDescription="Create a new document." ma:contentTypeScope="" ma:versionID="23d3e93c37310ccbde7c2a47a425cec1">
  <xsd:schema xmlns:xsd="http://www.w3.org/2001/XMLSchema" xmlns:xs="http://www.w3.org/2001/XMLSchema" xmlns:p="http://schemas.microsoft.com/office/2006/metadata/properties" xmlns:ns2="b142e0b2-577b-45df-a5f1-7b3ecd9b0d48" xmlns:ns3="f0c58b2b-0b08-48c5-a1e8-c9689dfae155" targetNamespace="http://schemas.microsoft.com/office/2006/metadata/properties" ma:root="true" ma:fieldsID="e86c22d2edd5c693ce93aff34a12b4e8" ns2:_="" ns3:_="">
    <xsd:import namespace="b142e0b2-577b-45df-a5f1-7b3ecd9b0d48"/>
    <xsd:import namespace="f0c58b2b-0b08-48c5-a1e8-c9689dfae1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42e0b2-577b-45df-a5f1-7b3ecd9b0d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c58b2b-0b08-48c5-a1e8-c9689dfae1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B52733-C964-411F-8970-48A837830308}">
  <ds:schemaRefs>
    <ds:schemaRef ds:uri="http://schemas.microsoft.com/sharepoint/v3/contenttype/forms"/>
  </ds:schemaRefs>
</ds:datastoreItem>
</file>

<file path=customXml/itemProps2.xml><?xml version="1.0" encoding="utf-8"?>
<ds:datastoreItem xmlns:ds="http://schemas.openxmlformats.org/officeDocument/2006/customXml" ds:itemID="{88962E55-03DF-4111-94FA-B37536A341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42e0b2-577b-45df-a5f1-7b3ecd9b0d48"/>
    <ds:schemaRef ds:uri="f0c58b2b-0b08-48c5-a1e8-c9689dfae1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98474A-7786-4944-AC57-13924E69AE36}">
  <ds:schemaRefs>
    <ds:schemaRef ds:uri="http://schemas.openxmlformats.org/officeDocument/2006/bibliography"/>
  </ds:schemaRefs>
</ds:datastoreItem>
</file>

<file path=customXml/itemProps4.xml><?xml version="1.0" encoding="utf-8"?>
<ds:datastoreItem xmlns:ds="http://schemas.openxmlformats.org/officeDocument/2006/customXml" ds:itemID="{D94ED9B2-FAE5-4494-97B0-B687509F823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Job Summary Design Template</Template>
  <TotalTime>36</TotalTime>
  <Pages>16</Pages>
  <Words>4433</Words>
  <Characters>25273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Job profile template - organisational level</vt:lpstr>
    </vt:vector>
  </TitlesOfParts>
  <Company>Essex County Council</Company>
  <LinksUpToDate>false</LinksUpToDate>
  <CharactersWithSpaces>29647</CharactersWithSpaces>
  <SharedDoc>false</SharedDoc>
  <HLinks>
    <vt:vector size="6" baseType="variant">
      <vt:variant>
        <vt:i4>5242906</vt:i4>
      </vt:variant>
      <vt:variant>
        <vt:i4>0</vt:i4>
      </vt:variant>
      <vt:variant>
        <vt:i4>0</vt:i4>
      </vt:variant>
      <vt:variant>
        <vt:i4>5</vt:i4>
      </vt:variant>
      <vt:variant>
        <vt:lpwstr>http://www.essex.gov.uk/Documents/Leadership_behaviours_new.pdf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profile template - organisational level</dc:title>
  <dc:creator>Holly.McNulty</dc:creator>
  <cp:lastModifiedBy>Alice Symes - Strategic Resourcing Partner</cp:lastModifiedBy>
  <cp:revision>5</cp:revision>
  <cp:lastPrinted>2016-11-03T15:56:00Z</cp:lastPrinted>
  <dcterms:created xsi:type="dcterms:W3CDTF">2024-05-28T11:27:00Z</dcterms:created>
  <dcterms:modified xsi:type="dcterms:W3CDTF">2024-05-28T14:35:00Z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0x01010095BA55E6AA295C42B165A55B728EAE6E</vt:lpwstr>
  </property>
  <property fmtid="{D5CDD505-2E9C-101B-9397-08002B2CF9AE}" pid="3" name="MSIP_Label_39d8be9e-c8d9-4b9c-bd40-2c27cc7ea2e6_Enabled">
    <vt:lpwstr>true</vt:lpwstr>
  </property>
  <property fmtid="{D5CDD505-2E9C-101B-9397-08002B2CF9AE}" pid="4" name="MSIP_Label_39d8be9e-c8d9-4b9c-bd40-2c27cc7ea2e6_SetDate">
    <vt:lpwstr>2024-02-22T14:14:44Z</vt:lpwstr>
  </property>
  <property fmtid="{D5CDD505-2E9C-101B-9397-08002B2CF9AE}" pid="5" name="MSIP_Label_39d8be9e-c8d9-4b9c-bd40-2c27cc7ea2e6_Method">
    <vt:lpwstr>Standard</vt:lpwstr>
  </property>
  <property fmtid="{D5CDD505-2E9C-101B-9397-08002B2CF9AE}" pid="6" name="MSIP_Label_39d8be9e-c8d9-4b9c-bd40-2c27cc7ea2e6_Name">
    <vt:lpwstr>39d8be9e-c8d9-4b9c-bd40-2c27cc7ea2e6</vt:lpwstr>
  </property>
  <property fmtid="{D5CDD505-2E9C-101B-9397-08002B2CF9AE}" pid="7" name="MSIP_Label_39d8be9e-c8d9-4b9c-bd40-2c27cc7ea2e6_SiteId">
    <vt:lpwstr>a8b4324f-155c-4215-a0f1-7ed8cc9a992f</vt:lpwstr>
  </property>
  <property fmtid="{D5CDD505-2E9C-101B-9397-08002B2CF9AE}" pid="8" name="MSIP_Label_39d8be9e-c8d9-4b9c-bd40-2c27cc7ea2e6_ActionId">
    <vt:lpwstr>633a80cc-4605-4aa4-9096-a6fa5a897731</vt:lpwstr>
  </property>
  <property fmtid="{D5CDD505-2E9C-101B-9397-08002B2CF9AE}" pid="9" name="MSIP_Label_39d8be9e-c8d9-4b9c-bd40-2c27cc7ea2e6_ContentBits">
    <vt:lpwstr>0</vt:lpwstr>
  </property>
  <property fmtid="{D5CDD505-2E9C-101B-9397-08002B2CF9AE}" pid="10" name="Order">
    <vt:r8>16300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LinktoInformation">
    <vt:lpwstr>, </vt:lpwstr>
  </property>
  <property fmtid="{D5CDD505-2E9C-101B-9397-08002B2CF9AE}" pid="17" name="TriggerFlowInfo">
    <vt:lpwstr/>
  </property>
</Properties>
</file>