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6F45" w:rsidRDefault="00186F45">
      <w:pPr>
        <w:spacing w:before="240" w:after="240" w:line="288" w:lineRule="auto"/>
        <w:jc w:val="both"/>
        <w:rPr>
          <w:b/>
          <w:sz w:val="24"/>
          <w:szCs w:val="24"/>
        </w:rPr>
      </w:pPr>
    </w:p>
    <w:p w14:paraId="00000005" w14:textId="77777777" w:rsidR="00186F45" w:rsidRDefault="00AC66D6">
      <w:pPr>
        <w:spacing w:before="240" w:after="240" w:line="288" w:lineRule="auto"/>
        <w:jc w:val="both"/>
        <w:rPr>
          <w:b/>
          <w:sz w:val="26"/>
          <w:szCs w:val="26"/>
        </w:rPr>
      </w:pPr>
      <w:r>
        <w:rPr>
          <w:b/>
        </w:rPr>
        <w:t>POST TITLE:</w:t>
      </w:r>
      <w:r>
        <w:rPr>
          <w:b/>
        </w:rPr>
        <w:tab/>
      </w:r>
      <w:r>
        <w:rPr>
          <w:b/>
          <w:sz w:val="24"/>
          <w:szCs w:val="24"/>
        </w:rPr>
        <w:t xml:space="preserve">Director </w:t>
      </w:r>
      <w:r>
        <w:rPr>
          <w:b/>
          <w:sz w:val="26"/>
          <w:szCs w:val="26"/>
        </w:rPr>
        <w:t xml:space="preserve">of Human Resources and Organisational </w:t>
      </w:r>
      <w:proofErr w:type="gramStart"/>
      <w:r>
        <w:rPr>
          <w:b/>
          <w:sz w:val="26"/>
          <w:szCs w:val="26"/>
        </w:rPr>
        <w:t>Development  (</w:t>
      </w:r>
      <w:proofErr w:type="gramEnd"/>
      <w:r>
        <w:rPr>
          <w:b/>
          <w:sz w:val="26"/>
          <w:szCs w:val="26"/>
        </w:rPr>
        <w:t>HR&amp;OD)</w:t>
      </w:r>
    </w:p>
    <w:p w14:paraId="00000006" w14:textId="77777777" w:rsidR="00186F45" w:rsidRDefault="00AC66D6">
      <w:pPr>
        <w:spacing w:before="240" w:after="240" w:line="576" w:lineRule="auto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GRADE: CO3</w:t>
      </w:r>
    </w:p>
    <w:p w14:paraId="00000007" w14:textId="77777777" w:rsidR="00186F45" w:rsidRDefault="00AC66D6">
      <w:pPr>
        <w:spacing w:before="240" w:after="24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  <w:t>LONDON BOROUGH OF HACKNEY</w:t>
      </w:r>
    </w:p>
    <w:p w14:paraId="00000008" w14:textId="77777777" w:rsidR="00186F45" w:rsidRDefault="00186F45">
      <w:pPr>
        <w:spacing w:before="240" w:after="240" w:line="288" w:lineRule="auto"/>
        <w:ind w:left="7200" w:hanging="3600"/>
        <w:jc w:val="both"/>
        <w:rPr>
          <w:b/>
          <w:sz w:val="24"/>
          <w:szCs w:val="24"/>
        </w:rPr>
      </w:pPr>
    </w:p>
    <w:p w14:paraId="00000009" w14:textId="77777777" w:rsidR="00186F45" w:rsidRDefault="00AC66D6">
      <w:pPr>
        <w:spacing w:before="240" w:after="24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RESPONSIBLE TO:</w:t>
      </w:r>
      <w:r>
        <w:rPr>
          <w:b/>
          <w:sz w:val="24"/>
          <w:szCs w:val="24"/>
        </w:rPr>
        <w:tab/>
        <w:t>Group Director - Finance and Resources</w:t>
      </w:r>
    </w:p>
    <w:p w14:paraId="0000000A" w14:textId="77777777" w:rsidR="00186F45" w:rsidRDefault="00AC66D6">
      <w:pPr>
        <w:spacing w:before="240" w:after="24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Member of the Corporate Leadership Team </w:t>
      </w:r>
    </w:p>
    <w:p w14:paraId="0000000B" w14:textId="77777777" w:rsidR="00186F45" w:rsidRDefault="00186F45">
      <w:pPr>
        <w:spacing w:before="240" w:after="240" w:line="288" w:lineRule="auto"/>
        <w:jc w:val="both"/>
        <w:rPr>
          <w:b/>
          <w:color w:val="0000FF"/>
          <w:sz w:val="24"/>
          <w:szCs w:val="24"/>
        </w:rPr>
      </w:pPr>
    </w:p>
    <w:p w14:paraId="0000000C" w14:textId="77777777" w:rsidR="00186F45" w:rsidRDefault="00186F45">
      <w:pPr>
        <w:pBdr>
          <w:bottom w:val="single" w:sz="8" w:space="0" w:color="000000"/>
        </w:pBdr>
        <w:spacing w:before="240" w:after="240" w:line="288" w:lineRule="auto"/>
        <w:jc w:val="both"/>
        <w:rPr>
          <w:b/>
          <w:sz w:val="24"/>
          <w:szCs w:val="24"/>
        </w:rPr>
      </w:pPr>
    </w:p>
    <w:p w14:paraId="0000000D" w14:textId="77777777" w:rsidR="00186F45" w:rsidRDefault="00186F45">
      <w:pPr>
        <w:spacing w:before="240" w:after="240" w:line="288" w:lineRule="auto"/>
        <w:jc w:val="both"/>
        <w:rPr>
          <w:sz w:val="24"/>
          <w:szCs w:val="24"/>
        </w:rPr>
      </w:pPr>
    </w:p>
    <w:p w14:paraId="0000000E" w14:textId="77777777" w:rsidR="00186F45" w:rsidRDefault="00186F45">
      <w:pPr>
        <w:spacing w:before="240" w:after="240" w:line="288" w:lineRule="auto"/>
        <w:jc w:val="both"/>
        <w:rPr>
          <w:sz w:val="24"/>
          <w:szCs w:val="24"/>
        </w:rPr>
      </w:pPr>
    </w:p>
    <w:p w14:paraId="0000000F" w14:textId="77777777" w:rsidR="00186F45" w:rsidRDefault="00AC66D6">
      <w:pPr>
        <w:spacing w:before="240" w:after="24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PURPOSE OF THE JOB</w:t>
      </w:r>
    </w:p>
    <w:p w14:paraId="00000010" w14:textId="77777777" w:rsidR="00186F45" w:rsidRDefault="00186F45">
      <w:pPr>
        <w:spacing w:before="240" w:after="240" w:line="288" w:lineRule="auto"/>
        <w:jc w:val="both"/>
        <w:rPr>
          <w:sz w:val="24"/>
          <w:szCs w:val="24"/>
        </w:rPr>
      </w:pPr>
    </w:p>
    <w:p w14:paraId="00000011" w14:textId="77777777" w:rsidR="00186F45" w:rsidRDefault="00AC66D6">
      <w:pPr>
        <w:numPr>
          <w:ilvl w:val="0"/>
          <w:numId w:val="5"/>
        </w:numPr>
        <w:spacing w:before="24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member of the Hackney Management Team, you will be responsible for the successful delivery of the </w:t>
      </w:r>
      <w:proofErr w:type="gramStart"/>
      <w:r>
        <w:rPr>
          <w:sz w:val="24"/>
          <w:szCs w:val="24"/>
        </w:rPr>
        <w:t>Mayor’s</w:t>
      </w:r>
      <w:proofErr w:type="gramEnd"/>
      <w:r>
        <w:rPr>
          <w:sz w:val="24"/>
          <w:szCs w:val="24"/>
        </w:rPr>
        <w:t xml:space="preserve"> priorities, Council’s corporate objec</w:t>
      </w:r>
      <w:r>
        <w:rPr>
          <w:sz w:val="24"/>
          <w:szCs w:val="24"/>
        </w:rPr>
        <w:t>tives, and the business objectives of your designated Directorate Services.</w:t>
      </w:r>
    </w:p>
    <w:p w14:paraId="00000012" w14:textId="77777777" w:rsidR="00186F45" w:rsidRDefault="00AC66D6">
      <w:pPr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provide effective leadership and management that will contribute to the continuous improvement of the Council.</w:t>
      </w:r>
    </w:p>
    <w:p w14:paraId="00000013" w14:textId="77777777" w:rsidR="00186F45" w:rsidRDefault="00AC66D6">
      <w:pPr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actively contribute to Council-wide and directorate initiatives that will achieve and implement the </w:t>
      </w:r>
      <w:proofErr w:type="gramStart"/>
      <w:r>
        <w:rPr>
          <w:sz w:val="24"/>
          <w:szCs w:val="24"/>
        </w:rPr>
        <w:t>Mayor’s</w:t>
      </w:r>
      <w:proofErr w:type="gramEnd"/>
      <w:r>
        <w:rPr>
          <w:sz w:val="24"/>
          <w:szCs w:val="24"/>
        </w:rPr>
        <w:t xml:space="preserve"> priorities and corporate object</w:t>
      </w:r>
      <w:r>
        <w:rPr>
          <w:sz w:val="24"/>
          <w:szCs w:val="24"/>
        </w:rPr>
        <w:t>ives.</w:t>
      </w:r>
    </w:p>
    <w:p w14:paraId="00000014" w14:textId="77777777" w:rsidR="00186F45" w:rsidRDefault="00AC66D6">
      <w:pPr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provide strategic leadership and direction, operational management, and financial control for the Human Resources &amp; Organisational Development (HR &amp; OD) service areas.</w:t>
      </w:r>
    </w:p>
    <w:p w14:paraId="00000015" w14:textId="77777777" w:rsidR="00186F45" w:rsidRDefault="00AC66D6">
      <w:pPr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be accountable for the performance of the HR &amp; OD service area and th</w:t>
      </w:r>
      <w:r>
        <w:t xml:space="preserve">e </w:t>
      </w:r>
      <w:r>
        <w:rPr>
          <w:sz w:val="24"/>
          <w:szCs w:val="24"/>
        </w:rPr>
        <w:t>deliv</w:t>
      </w:r>
      <w:r>
        <w:rPr>
          <w:sz w:val="24"/>
          <w:szCs w:val="24"/>
        </w:rPr>
        <w:t>ery of high-quality strategic aims. Support the Chief Executive and Hackney Management Team to deliver the desired culture and aims of the Council.</w:t>
      </w:r>
    </w:p>
    <w:p w14:paraId="00000016" w14:textId="77777777" w:rsidR="00186F45" w:rsidRDefault="00AC66D6">
      <w:pPr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lead on and shape with the Chief Executive Hackney Management Team and Director colleagues, the Workforce</w:t>
      </w:r>
      <w:r>
        <w:rPr>
          <w:sz w:val="24"/>
          <w:szCs w:val="24"/>
        </w:rPr>
        <w:t xml:space="preserve"> Strategy that drives our approach to be an employer of choice and builds the employee basis for achieving our Borough Plan.</w:t>
      </w:r>
    </w:p>
    <w:p w14:paraId="00000017" w14:textId="77777777" w:rsidR="00186F45" w:rsidRDefault="00AC66D6">
      <w:pPr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Be an active member of the Hackney Management Team with collective responsibility for the managerial leadership of the function, en</w:t>
      </w:r>
      <w:r>
        <w:rPr>
          <w:sz w:val="24"/>
          <w:szCs w:val="24"/>
        </w:rPr>
        <w:t>couraging a culture which promotes the values and behaviours of the council.</w:t>
      </w:r>
    </w:p>
    <w:p w14:paraId="00000018" w14:textId="77777777" w:rsidR="00186F45" w:rsidRDefault="00AC66D6">
      <w:pPr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Drive transformational organisational change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achieve excellent member, customer and partner relationships while delivering cost-effective, high-quality services to res</w:t>
      </w:r>
      <w:r>
        <w:rPr>
          <w:sz w:val="24"/>
          <w:szCs w:val="24"/>
        </w:rPr>
        <w:t>idents.</w:t>
      </w:r>
    </w:p>
    <w:p w14:paraId="00000019" w14:textId="77777777" w:rsidR="00186F45" w:rsidRDefault="00AC66D6">
      <w:pPr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run and continuously improve the capability and impact of the HR&amp;OD function.</w:t>
      </w:r>
    </w:p>
    <w:p w14:paraId="0000001A" w14:textId="77777777" w:rsidR="00186F45" w:rsidRDefault="00AC66D6">
      <w:pPr>
        <w:numPr>
          <w:ilvl w:val="0"/>
          <w:numId w:val="5"/>
        </w:numPr>
        <w:spacing w:after="24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be the champion for equalities, diversity and inclusion for the workforce </w:t>
      </w:r>
    </w:p>
    <w:p w14:paraId="0000001B" w14:textId="77777777" w:rsidR="00186F45" w:rsidRDefault="00186F45">
      <w:pPr>
        <w:spacing w:before="240" w:after="240" w:line="288" w:lineRule="auto"/>
        <w:ind w:left="360"/>
        <w:jc w:val="both"/>
        <w:rPr>
          <w:sz w:val="24"/>
          <w:szCs w:val="24"/>
        </w:rPr>
      </w:pPr>
    </w:p>
    <w:p w14:paraId="0000001C" w14:textId="77777777" w:rsidR="00186F45" w:rsidRDefault="00AC66D6">
      <w:pPr>
        <w:spacing w:before="240" w:after="24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SERVICE SPECIFIC ACCOUNTABILITIES</w:t>
      </w:r>
    </w:p>
    <w:p w14:paraId="0000001D" w14:textId="77777777" w:rsidR="00186F45" w:rsidRDefault="00AC66D6">
      <w:pPr>
        <w:numPr>
          <w:ilvl w:val="0"/>
          <w:numId w:val="4"/>
        </w:numPr>
        <w:spacing w:before="240" w:after="24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be Director of Human Resources and Organisational D</w:t>
      </w:r>
      <w:r>
        <w:rPr>
          <w:sz w:val="24"/>
          <w:szCs w:val="24"/>
        </w:rPr>
        <w:t>evelopment with direct responsibility for the leadership and management of the following Divisions:</w:t>
      </w:r>
    </w:p>
    <w:p w14:paraId="0000001E" w14:textId="77777777" w:rsidR="00186F45" w:rsidRDefault="00AC66D6">
      <w:pPr>
        <w:spacing w:before="240" w:after="240" w:line="288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Strategic HR Business Partnering</w:t>
      </w:r>
    </w:p>
    <w:p w14:paraId="0000001F" w14:textId="77777777" w:rsidR="00186F45" w:rsidRDefault="00AC66D6">
      <w:pPr>
        <w:spacing w:before="240" w:after="240" w:line="288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HR Service Delivery</w:t>
      </w:r>
    </w:p>
    <w:p w14:paraId="00000020" w14:textId="77777777" w:rsidR="00186F45" w:rsidRDefault="00AC66D6">
      <w:pPr>
        <w:spacing w:before="240" w:after="240" w:line="288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Organisational Development, Learning and Inclusion</w:t>
      </w:r>
    </w:p>
    <w:p w14:paraId="00000021" w14:textId="77777777" w:rsidR="00186F45" w:rsidRDefault="00AC66D6">
      <w:pPr>
        <w:numPr>
          <w:ilvl w:val="0"/>
          <w:numId w:val="1"/>
        </w:numPr>
        <w:spacing w:before="240" w:line="31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Lead the HR &amp; OD service comprising of </w:t>
      </w: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pecialist teams; HR operations, organisational learning and development, payroll, reward, HR systems, resourcing, employee relations, HR records management, health and wellbeing and third-party services (Occupational Health and EAP), working to ensure the </w:t>
      </w:r>
      <w:r>
        <w:rPr>
          <w:sz w:val="24"/>
          <w:szCs w:val="24"/>
        </w:rPr>
        <w:t>Council has core organisational capabilities driving forward an effective workforce and high performing organisation.</w:t>
      </w:r>
    </w:p>
    <w:p w14:paraId="00000022" w14:textId="77777777" w:rsidR="00186F45" w:rsidRDefault="00AC66D6">
      <w:pPr>
        <w:numPr>
          <w:ilvl w:val="0"/>
          <w:numId w:val="1"/>
        </w:numPr>
        <w:spacing w:line="31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Drive organisational change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make best use of resources while remaining customer focussed. Deliver cost-effective, high-quality</w:t>
      </w:r>
      <w:r>
        <w:rPr>
          <w:sz w:val="24"/>
          <w:szCs w:val="24"/>
        </w:rPr>
        <w:t xml:space="preserve"> services to residents. Maximise opportunities for strategic partnership working and ensure the engagement and motivation of staff.</w:t>
      </w:r>
    </w:p>
    <w:p w14:paraId="00000023" w14:textId="77777777" w:rsidR="00186F45" w:rsidRDefault="00AC66D6">
      <w:pPr>
        <w:numPr>
          <w:ilvl w:val="0"/>
          <w:numId w:val="1"/>
        </w:numPr>
        <w:spacing w:line="31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Lead and develop an HR &amp; OD service that supports the operational needs of the Council as well as providing strategic insight and advice on people matters to the Chief Executive and Hackney Management Team.</w:t>
      </w:r>
    </w:p>
    <w:p w14:paraId="00000024" w14:textId="77777777" w:rsidR="00186F45" w:rsidRDefault="00AC66D6">
      <w:pPr>
        <w:numPr>
          <w:ilvl w:val="0"/>
          <w:numId w:val="1"/>
        </w:numPr>
        <w:spacing w:line="31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Lead the future direction of HR and OD services c</w:t>
      </w:r>
      <w:r>
        <w:rPr>
          <w:sz w:val="24"/>
          <w:szCs w:val="24"/>
        </w:rPr>
        <w:t>ognisant of latest thinking, innovative approach and thinking.</w:t>
      </w:r>
    </w:p>
    <w:p w14:paraId="00000025" w14:textId="77777777" w:rsidR="00186F45" w:rsidRDefault="00AC66D6">
      <w:pPr>
        <w:numPr>
          <w:ilvl w:val="0"/>
          <w:numId w:val="1"/>
        </w:numPr>
        <w:spacing w:line="31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Drive forward the Councils Workforce Strategy to ensure that it is ambitious and creates a clear and compelling vision for the organisation’s future.</w:t>
      </w:r>
    </w:p>
    <w:p w14:paraId="00000026" w14:textId="77777777" w:rsidR="00186F45" w:rsidRDefault="00AC66D6">
      <w:pPr>
        <w:numPr>
          <w:ilvl w:val="0"/>
          <w:numId w:val="1"/>
        </w:numPr>
        <w:spacing w:line="31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Lead on the design of leading-edge organisa</w:t>
      </w:r>
      <w:r>
        <w:rPr>
          <w:sz w:val="24"/>
          <w:szCs w:val="24"/>
        </w:rPr>
        <w:t>tion development, people, and change strategies.</w:t>
      </w:r>
    </w:p>
    <w:p w14:paraId="00000027" w14:textId="77777777" w:rsidR="00186F45" w:rsidRDefault="00AC66D6">
      <w:pPr>
        <w:numPr>
          <w:ilvl w:val="0"/>
          <w:numId w:val="1"/>
        </w:numPr>
        <w:spacing w:line="310" w:lineRule="auto"/>
        <w:jc w:val="both"/>
        <w:rPr>
          <w:sz w:val="24"/>
          <w:szCs w:val="24"/>
        </w:rPr>
      </w:pPr>
      <w:r>
        <w:rPr>
          <w:sz w:val="24"/>
          <w:szCs w:val="24"/>
        </w:rPr>
        <w:t>Create, maintain, and develop the organisation through change, developing leading edge people policies, procedures and strategies to support the Council to transform and nurture a learning organisation.</w:t>
      </w:r>
    </w:p>
    <w:p w14:paraId="00000028" w14:textId="77777777" w:rsidR="00186F45" w:rsidRDefault="00AC66D6">
      <w:pPr>
        <w:numPr>
          <w:ilvl w:val="0"/>
          <w:numId w:val="1"/>
        </w:numPr>
        <w:spacing w:line="31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Prioritise and drive the successful delivery of HR &amp; OD programmes and projects within relevant time and costs constraints and to the appropriate level of quality.</w:t>
      </w:r>
    </w:p>
    <w:p w14:paraId="00000029" w14:textId="77777777" w:rsidR="00186F45" w:rsidRDefault="00AC66D6">
      <w:pPr>
        <w:numPr>
          <w:ilvl w:val="0"/>
          <w:numId w:val="1"/>
        </w:numPr>
        <w:spacing w:line="31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Baseline, develop and monitor HR &amp; OD related budgets, costs, forecasts, and related perform</w:t>
      </w:r>
      <w:r>
        <w:rPr>
          <w:sz w:val="24"/>
          <w:szCs w:val="24"/>
        </w:rPr>
        <w:t>ance information.</w:t>
      </w:r>
    </w:p>
    <w:p w14:paraId="0000002A" w14:textId="77777777" w:rsidR="00186F45" w:rsidRDefault="00AC66D6">
      <w:pPr>
        <w:numPr>
          <w:ilvl w:val="0"/>
          <w:numId w:val="1"/>
        </w:numPr>
        <w:spacing w:line="31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Developing and delivering a high-quality HR Advisory &amp; OD service which provides exceptional value for money, and which is commercially focussed.</w:t>
      </w:r>
    </w:p>
    <w:p w14:paraId="0000002B" w14:textId="77777777" w:rsidR="00186F45" w:rsidRDefault="00AC66D6">
      <w:pPr>
        <w:numPr>
          <w:ilvl w:val="0"/>
          <w:numId w:val="1"/>
        </w:numPr>
        <w:spacing w:line="31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Lead on the external customer service provision driving forward income generation with a hig</w:t>
      </w:r>
      <w:r>
        <w:rPr>
          <w:sz w:val="24"/>
          <w:szCs w:val="24"/>
        </w:rPr>
        <w:t>hly reputable service offer.</w:t>
      </w:r>
    </w:p>
    <w:p w14:paraId="0000002C" w14:textId="77777777" w:rsidR="00186F45" w:rsidRDefault="00AC66D6">
      <w:pPr>
        <w:numPr>
          <w:ilvl w:val="0"/>
          <w:numId w:val="1"/>
        </w:numPr>
        <w:spacing w:line="31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Ensure that evidence-based approaches are adopted across the service underpinned by strong data and metrics.</w:t>
      </w:r>
    </w:p>
    <w:p w14:paraId="0000002D" w14:textId="77777777" w:rsidR="00186F45" w:rsidRDefault="00AC66D6">
      <w:pPr>
        <w:numPr>
          <w:ilvl w:val="0"/>
          <w:numId w:val="1"/>
        </w:numPr>
        <w:spacing w:line="31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Develop the Councils commitment to equal opportunities and to promote non-discriminatory practices in all aspects of w</w:t>
      </w:r>
      <w:r>
        <w:rPr>
          <w:sz w:val="24"/>
          <w:szCs w:val="24"/>
        </w:rPr>
        <w:t>ork undertaken.</w:t>
      </w:r>
    </w:p>
    <w:p w14:paraId="0000002E" w14:textId="77777777" w:rsidR="00186F45" w:rsidRDefault="00AC66D6">
      <w:pPr>
        <w:numPr>
          <w:ilvl w:val="0"/>
          <w:numId w:val="1"/>
        </w:numPr>
        <w:spacing w:line="31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Ensure the HR &amp; OD service meets its legal and statutory obligations.</w:t>
      </w:r>
    </w:p>
    <w:p w14:paraId="0000002F" w14:textId="77777777" w:rsidR="00186F45" w:rsidRDefault="00AC66D6">
      <w:pPr>
        <w:numPr>
          <w:ilvl w:val="0"/>
          <w:numId w:val="1"/>
        </w:numPr>
        <w:spacing w:after="240" w:line="31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Agree and implement GDPR transparency requirements, including Privacy Notice, Subject Access Requests and Data Protection Impact Assessments.</w:t>
      </w:r>
    </w:p>
    <w:p w14:paraId="00000030" w14:textId="77777777" w:rsidR="00186F45" w:rsidRDefault="00186F45">
      <w:pPr>
        <w:spacing w:before="240" w:after="240" w:line="288" w:lineRule="auto"/>
        <w:jc w:val="both"/>
        <w:rPr>
          <w:b/>
          <w:sz w:val="24"/>
          <w:szCs w:val="24"/>
        </w:rPr>
      </w:pPr>
    </w:p>
    <w:p w14:paraId="00000031" w14:textId="77777777" w:rsidR="00186F45" w:rsidRDefault="00AC66D6">
      <w:pPr>
        <w:spacing w:before="240" w:after="24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CORPORATE ACCOUNTABILITIES</w:t>
      </w:r>
    </w:p>
    <w:p w14:paraId="00000032" w14:textId="77777777" w:rsidR="00186F45" w:rsidRDefault="00186F45">
      <w:pPr>
        <w:spacing w:before="240" w:after="240" w:line="288" w:lineRule="auto"/>
        <w:jc w:val="both"/>
        <w:rPr>
          <w:b/>
          <w:sz w:val="24"/>
          <w:szCs w:val="24"/>
          <w:u w:val="single"/>
        </w:rPr>
      </w:pPr>
    </w:p>
    <w:p w14:paraId="00000033" w14:textId="77777777" w:rsidR="00186F45" w:rsidRDefault="00AC66D6">
      <w:pPr>
        <w:spacing w:before="240" w:after="24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Corporate Responsibilities</w:t>
      </w:r>
    </w:p>
    <w:p w14:paraId="00000034" w14:textId="77777777" w:rsidR="00186F45" w:rsidRDefault="00AC66D6">
      <w:pPr>
        <w:numPr>
          <w:ilvl w:val="0"/>
          <w:numId w:val="6"/>
        </w:numPr>
        <w:spacing w:before="24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Actively contribute to the leadership of the Council in a way that promotes a one organisation’ approach.</w:t>
      </w:r>
    </w:p>
    <w:p w14:paraId="00000035" w14:textId="77777777" w:rsidR="00186F45" w:rsidRDefault="00AC66D6">
      <w:pPr>
        <w:numPr>
          <w:ilvl w:val="0"/>
          <w:numId w:val="6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Develop and maintain positive relationships with elected members to ensure the Council and directorate strategic prioritie</w:t>
      </w:r>
      <w:r>
        <w:rPr>
          <w:sz w:val="24"/>
          <w:szCs w:val="24"/>
        </w:rPr>
        <w:t>s are effectively implemented and to support Members to undertake their strategic monitoring role.</w:t>
      </w:r>
    </w:p>
    <w:p w14:paraId="00000036" w14:textId="77777777" w:rsidR="00186F45" w:rsidRDefault="00AC66D6">
      <w:pPr>
        <w:numPr>
          <w:ilvl w:val="0"/>
          <w:numId w:val="6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promote equality among all </w:t>
      </w:r>
      <w:proofErr w:type="gramStart"/>
      <w:r>
        <w:rPr>
          <w:sz w:val="24"/>
          <w:szCs w:val="24"/>
        </w:rPr>
        <w:t>staff, and</w:t>
      </w:r>
      <w:proofErr w:type="gramEnd"/>
      <w:r>
        <w:rPr>
          <w:sz w:val="24"/>
          <w:szCs w:val="24"/>
        </w:rPr>
        <w:t xml:space="preserve"> ensure that services are delivered in a non-discriminatory way, that is inclusive of disadvantaged groups.</w:t>
      </w:r>
    </w:p>
    <w:p w14:paraId="00000037" w14:textId="77777777" w:rsidR="00186F45" w:rsidRDefault="00AC66D6">
      <w:pPr>
        <w:numPr>
          <w:ilvl w:val="0"/>
          <w:numId w:val="6"/>
        </w:numPr>
        <w:spacing w:after="24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Participa</w:t>
      </w:r>
      <w:r>
        <w:rPr>
          <w:sz w:val="24"/>
          <w:szCs w:val="24"/>
        </w:rPr>
        <w:t>te in the GOLD rota as directed by the Chief Executive to ensure emergency planning and business contingency arrangements are in place throughout the Council.</w:t>
      </w:r>
      <w:r>
        <w:rPr>
          <w:sz w:val="24"/>
          <w:szCs w:val="24"/>
        </w:rPr>
        <w:tab/>
        <w:t>.</w:t>
      </w:r>
    </w:p>
    <w:p w14:paraId="00000038" w14:textId="77777777" w:rsidR="00186F45" w:rsidRDefault="00186F45">
      <w:pPr>
        <w:spacing w:before="240" w:after="240" w:line="288" w:lineRule="auto"/>
        <w:jc w:val="both"/>
        <w:rPr>
          <w:b/>
          <w:sz w:val="24"/>
          <w:szCs w:val="24"/>
          <w:u w:val="single"/>
        </w:rPr>
      </w:pPr>
    </w:p>
    <w:p w14:paraId="00000039" w14:textId="77777777" w:rsidR="00186F45" w:rsidRDefault="00AC66D6">
      <w:pPr>
        <w:spacing w:before="240" w:after="24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Service</w:t>
      </w:r>
    </w:p>
    <w:p w14:paraId="0000003A" w14:textId="77777777" w:rsidR="00186F45" w:rsidRDefault="00AC66D6">
      <w:pPr>
        <w:numPr>
          <w:ilvl w:val="0"/>
          <w:numId w:val="3"/>
        </w:numPr>
        <w:spacing w:before="24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Actively consider new and innovative ways of delivering services that provide high quality and good value for money. Research and benchmark to establish most effective delivery methods.</w:t>
      </w:r>
    </w:p>
    <w:p w14:paraId="0000003B" w14:textId="77777777" w:rsidR="00186F45" w:rsidRDefault="00AC66D6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Drive the implementation of consistently high-quality service standard</w:t>
      </w:r>
      <w:r>
        <w:rPr>
          <w:sz w:val="24"/>
          <w:szCs w:val="24"/>
        </w:rPr>
        <w:t>s and levels of customer service, establish and monitor performance using Council project management and service review approaches.</w:t>
      </w:r>
    </w:p>
    <w:p w14:paraId="0000003C" w14:textId="77777777" w:rsidR="00186F45" w:rsidRDefault="00AC66D6">
      <w:pPr>
        <w:numPr>
          <w:ilvl w:val="0"/>
          <w:numId w:val="3"/>
        </w:numPr>
        <w:spacing w:after="24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Ensure there is effective integration of related services within and across directorate and the Council, ensure the contribu</w:t>
      </w:r>
      <w:r>
        <w:rPr>
          <w:sz w:val="24"/>
          <w:szCs w:val="24"/>
        </w:rPr>
        <w:t>tion of partner and contractor organisations is appropriately harnessed.</w:t>
      </w:r>
    </w:p>
    <w:p w14:paraId="0000003D" w14:textId="77777777" w:rsidR="00186F45" w:rsidRDefault="00186F45">
      <w:pPr>
        <w:spacing w:before="240" w:after="240" w:line="288" w:lineRule="auto"/>
        <w:ind w:left="360"/>
        <w:jc w:val="both"/>
        <w:rPr>
          <w:sz w:val="24"/>
          <w:szCs w:val="24"/>
        </w:rPr>
      </w:pPr>
    </w:p>
    <w:p w14:paraId="0000003E" w14:textId="77777777" w:rsidR="00186F45" w:rsidRDefault="00AC66D6">
      <w:pPr>
        <w:spacing w:before="240" w:after="24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People</w:t>
      </w:r>
    </w:p>
    <w:p w14:paraId="0000003F" w14:textId="77777777" w:rsidR="00186F45" w:rsidRDefault="00AC66D6">
      <w:pPr>
        <w:numPr>
          <w:ilvl w:val="0"/>
          <w:numId w:val="2"/>
        </w:numPr>
        <w:spacing w:before="24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Work collaboratively with the Council’s partners to inform strategic decision making sure that this supports the delivery of specific corporate programmes and the community st</w:t>
      </w:r>
      <w:r>
        <w:rPr>
          <w:sz w:val="24"/>
          <w:szCs w:val="24"/>
        </w:rPr>
        <w:t>rategy.</w:t>
      </w:r>
    </w:p>
    <w:p w14:paraId="00000040" w14:textId="77777777" w:rsidR="00186F45" w:rsidRDefault="00AC66D6">
      <w:pPr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Establish clarity around expected outcomes and standards, providing clear lines of accountability and delegated authority</w:t>
      </w:r>
    </w:p>
    <w:p w14:paraId="00000041" w14:textId="77777777" w:rsidR="00186F45" w:rsidRDefault="00AC66D6">
      <w:pPr>
        <w:numPr>
          <w:ilvl w:val="0"/>
          <w:numId w:val="2"/>
        </w:numPr>
        <w:spacing w:after="24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Establish and promote a culture of learning and workforce planning that enables staff to realise their potential, manage their</w:t>
      </w:r>
      <w:r>
        <w:rPr>
          <w:sz w:val="24"/>
          <w:szCs w:val="24"/>
        </w:rPr>
        <w:t xml:space="preserve"> careers and therefore improved outcomes for Hackney residents</w:t>
      </w:r>
    </w:p>
    <w:p w14:paraId="00000042" w14:textId="77777777" w:rsidR="00186F45" w:rsidRDefault="00186F45">
      <w:pPr>
        <w:spacing w:before="240" w:after="240" w:line="288" w:lineRule="auto"/>
        <w:jc w:val="both"/>
        <w:rPr>
          <w:sz w:val="24"/>
          <w:szCs w:val="24"/>
        </w:rPr>
      </w:pPr>
    </w:p>
    <w:p w14:paraId="00000043" w14:textId="77777777" w:rsidR="00186F45" w:rsidRDefault="00AC66D6">
      <w:pPr>
        <w:spacing w:before="240" w:after="240"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00000044" w14:textId="77777777" w:rsidR="00186F45" w:rsidRDefault="00AC66D6">
      <w:pPr>
        <w:numPr>
          <w:ilvl w:val="0"/>
          <w:numId w:val="7"/>
        </w:numPr>
        <w:spacing w:before="24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Challenge and sign off financial strategies and plans / budgets that support the effective delivery of strategic priorities.</w:t>
      </w:r>
    </w:p>
    <w:p w14:paraId="00000045" w14:textId="77777777" w:rsidR="00186F45" w:rsidRDefault="00AC66D6">
      <w:pPr>
        <w:numPr>
          <w:ilvl w:val="0"/>
          <w:numId w:val="7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Monitor the Directorate budget and ensure it is effectively</w:t>
      </w:r>
      <w:r>
        <w:rPr>
          <w:sz w:val="24"/>
          <w:szCs w:val="24"/>
        </w:rPr>
        <w:t xml:space="preserve"> controlled within cash limits, driving down spend where appropriate.</w:t>
      </w:r>
    </w:p>
    <w:p w14:paraId="00000046" w14:textId="77777777" w:rsidR="00186F45" w:rsidRDefault="00AC66D6">
      <w:pPr>
        <w:numPr>
          <w:ilvl w:val="0"/>
          <w:numId w:val="7"/>
        </w:numPr>
        <w:spacing w:after="24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Hold HR/OD managers to account on their financial responsibilities</w:t>
      </w:r>
    </w:p>
    <w:p w14:paraId="00000047" w14:textId="77777777" w:rsidR="00186F45" w:rsidRDefault="00186F45">
      <w:pPr>
        <w:spacing w:before="240" w:after="240" w:line="288" w:lineRule="auto"/>
        <w:ind w:left="360"/>
        <w:jc w:val="both"/>
        <w:rPr>
          <w:sz w:val="24"/>
          <w:szCs w:val="24"/>
        </w:rPr>
      </w:pPr>
    </w:p>
    <w:p w14:paraId="00000048" w14:textId="77777777" w:rsidR="00186F45" w:rsidRDefault="00AC66D6">
      <w:pPr>
        <w:spacing w:before="240" w:after="240" w:line="288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Dimensions</w:t>
      </w:r>
    </w:p>
    <w:p w14:paraId="00000049" w14:textId="77777777" w:rsidR="00186F45" w:rsidRDefault="00AC66D6">
      <w:pPr>
        <w:spacing w:before="240" w:after="240" w:line="288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Manages - HR/OD employees, currently 49 employees, rising to c75 once the amalgamation of all HR/OD services is complete</w:t>
      </w:r>
    </w:p>
    <w:p w14:paraId="0000004A" w14:textId="77777777" w:rsidR="00186F45" w:rsidRDefault="00AC66D6">
      <w:pPr>
        <w:spacing w:before="240" w:after="240" w:line="288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Budget - £1.3m </w:t>
      </w:r>
    </w:p>
    <w:p w14:paraId="0000004B" w14:textId="77777777" w:rsidR="00186F45" w:rsidRDefault="00186F45">
      <w:pPr>
        <w:spacing w:before="240" w:after="240" w:line="288" w:lineRule="auto"/>
        <w:ind w:left="360"/>
        <w:jc w:val="both"/>
        <w:rPr>
          <w:sz w:val="24"/>
          <w:szCs w:val="24"/>
        </w:rPr>
      </w:pPr>
    </w:p>
    <w:p w14:paraId="0000004C" w14:textId="77777777" w:rsidR="00186F45" w:rsidRDefault="00AC66D6">
      <w:pPr>
        <w:spacing w:before="240" w:after="240" w:line="288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Person Specification</w:t>
      </w:r>
    </w:p>
    <w:p w14:paraId="0000004D" w14:textId="77777777" w:rsidR="00186F45" w:rsidRDefault="00AC66D6">
      <w:pPr>
        <w:numPr>
          <w:ilvl w:val="0"/>
          <w:numId w:val="8"/>
        </w:numPr>
        <w:spacing w:before="240"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Technical Experience/ Skills/knowledge</w:t>
      </w:r>
    </w:p>
    <w:p w14:paraId="0000004E" w14:textId="77777777" w:rsidR="00186F45" w:rsidRDefault="00AC66D6">
      <w:pPr>
        <w:spacing w:before="240" w:after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Substantial experience in leading a successful HR &amp; OD s</w:t>
      </w:r>
      <w:r>
        <w:rPr>
          <w:sz w:val="24"/>
          <w:szCs w:val="24"/>
        </w:rPr>
        <w:t>ervice provision for 1a large diverse organisation.</w:t>
      </w:r>
    </w:p>
    <w:p w14:paraId="0000004F" w14:textId="77777777" w:rsidR="00186F45" w:rsidRDefault="00AC66D6">
      <w:pPr>
        <w:spacing w:before="240" w:after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Significant experience in developing and delivering effective People and OD strategies to drive forward people and business performance.</w:t>
      </w:r>
    </w:p>
    <w:p w14:paraId="00000050" w14:textId="77777777" w:rsidR="00186F45" w:rsidRDefault="00AC66D6">
      <w:pPr>
        <w:spacing w:before="240" w:after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Significant experience of working with Senior Leaders on issues</w:t>
      </w:r>
      <w:r>
        <w:rPr>
          <w:sz w:val="24"/>
          <w:szCs w:val="24"/>
        </w:rPr>
        <w:t xml:space="preserve"> relevant to the HR Advisory and OD services. Provide challenge and advice to colleagues, managers, and partner organisations.</w:t>
      </w:r>
    </w:p>
    <w:p w14:paraId="00000051" w14:textId="77777777" w:rsidR="00186F45" w:rsidRDefault="00AC66D6">
      <w:pPr>
        <w:spacing w:before="240" w:after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Proven success of managing complex transformation change programmes and tackling difficult issues head on.</w:t>
      </w:r>
    </w:p>
    <w:p w14:paraId="00000052" w14:textId="77777777" w:rsidR="00186F45" w:rsidRDefault="00AC66D6">
      <w:pPr>
        <w:spacing w:before="240" w:after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The ability to mot</w:t>
      </w:r>
      <w:r>
        <w:rPr>
          <w:sz w:val="24"/>
          <w:szCs w:val="24"/>
        </w:rPr>
        <w:t>ivate, inspire and influence a large and diverse workforce by example and persuasion.</w:t>
      </w:r>
    </w:p>
    <w:p w14:paraId="00000053" w14:textId="77777777" w:rsidR="00186F45" w:rsidRDefault="00AC66D6">
      <w:pPr>
        <w:spacing w:before="240" w:after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An innate ability to re-prioritise/re-calibrate in the light of policy, legislative, regulatory changes/opportunities.</w:t>
      </w:r>
    </w:p>
    <w:p w14:paraId="00000054" w14:textId="77777777" w:rsidR="00186F45" w:rsidRDefault="00AC66D6">
      <w:pPr>
        <w:spacing w:before="240" w:after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A role model with strong interpersonal and influencing skills. A strategic and innovative thinker with strong commercial skills able to work collaboratively with partners and stakeholders.</w:t>
      </w:r>
    </w:p>
    <w:p w14:paraId="00000055" w14:textId="77777777" w:rsidR="00186F45" w:rsidRDefault="00AC66D6">
      <w:pPr>
        <w:spacing w:before="240" w:after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Experience of managing significant financial budgets; making bo</w:t>
      </w:r>
      <w:r>
        <w:rPr>
          <w:sz w:val="24"/>
          <w:szCs w:val="24"/>
        </w:rPr>
        <w:t>th revenue and capital budgets.</w:t>
      </w:r>
    </w:p>
    <w:p w14:paraId="00000056" w14:textId="77777777" w:rsidR="00186F45" w:rsidRDefault="00AC66D6">
      <w:pPr>
        <w:spacing w:before="240" w:after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Evidence of effective horizon-scanning on upcoming political, policy, organisational changes responding in timely and effectively</w:t>
      </w:r>
    </w:p>
    <w:p w14:paraId="00000057" w14:textId="77777777" w:rsidR="00186F45" w:rsidRDefault="00AC66D6">
      <w:pPr>
        <w:spacing w:before="240" w:after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Significant experience of producing long term plans which satisfy the Council’s objectives</w:t>
      </w:r>
      <w:r>
        <w:rPr>
          <w:sz w:val="24"/>
          <w:szCs w:val="24"/>
        </w:rPr>
        <w:t>.</w:t>
      </w:r>
    </w:p>
    <w:p w14:paraId="00000058" w14:textId="77777777" w:rsidR="00186F45" w:rsidRDefault="00AC66D6">
      <w:pPr>
        <w:spacing w:before="240" w:after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Experience of leading within a diverse organisation which operates within </w:t>
      </w:r>
      <w:proofErr w:type="gramStart"/>
      <w:r>
        <w:rPr>
          <w:sz w:val="24"/>
          <w:szCs w:val="24"/>
        </w:rPr>
        <w:t>a  political</w:t>
      </w:r>
      <w:proofErr w:type="gramEnd"/>
      <w:r>
        <w:rPr>
          <w:sz w:val="24"/>
          <w:szCs w:val="24"/>
        </w:rPr>
        <w:t xml:space="preserve"> environment.</w:t>
      </w:r>
    </w:p>
    <w:p w14:paraId="00000059" w14:textId="77777777" w:rsidR="00186F45" w:rsidRDefault="00AC66D6">
      <w:pPr>
        <w:spacing w:before="240" w:after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A successful track record in corporate performance management and participation in the formulation of corporate objectives, policies and strategies.</w:t>
      </w:r>
    </w:p>
    <w:p w14:paraId="0000005A" w14:textId="77777777" w:rsidR="00186F45" w:rsidRDefault="00AC66D6">
      <w:pPr>
        <w:spacing w:before="240" w:after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 xml:space="preserve"> Demonstrable experience of partnership working, including the ability to influence corporate and multi-agency projects and initiatives effectively.</w:t>
      </w:r>
    </w:p>
    <w:p w14:paraId="0000005B" w14:textId="77777777" w:rsidR="00186F45" w:rsidRDefault="00AC66D6">
      <w:pPr>
        <w:spacing w:before="240" w:after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Evidence of continuing professional development and expert knowledge of legislation in relation to all em</w:t>
      </w:r>
      <w:r>
        <w:rPr>
          <w:sz w:val="24"/>
          <w:szCs w:val="24"/>
        </w:rPr>
        <w:t>ployment/people issues.</w:t>
      </w:r>
    </w:p>
    <w:p w14:paraId="0000005C" w14:textId="77777777" w:rsidR="00186F45" w:rsidRDefault="00AC66D6">
      <w:pPr>
        <w:spacing w:before="240" w:after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A high degree of political awareness and sensitivity, and commitment to working closely with all councillors, local organisations, and communities.</w:t>
      </w:r>
    </w:p>
    <w:p w14:paraId="0000005D" w14:textId="77777777" w:rsidR="00186F45" w:rsidRDefault="00AC66D6">
      <w:pPr>
        <w:spacing w:before="240" w:after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Highly developed diplomatic skills, particularly in motivating, negotiating and persuading others outsid</w:t>
      </w:r>
      <w:r>
        <w:rPr>
          <w:sz w:val="24"/>
          <w:szCs w:val="24"/>
        </w:rPr>
        <w:t>e the span of control, including partner organisations.</w:t>
      </w:r>
    </w:p>
    <w:p w14:paraId="0000005E" w14:textId="77777777" w:rsidR="00186F45" w:rsidRDefault="00AC66D6">
      <w:pPr>
        <w:spacing w:before="240" w:after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Responds constructively to ambiguity, change, obstacles and challenges.</w:t>
      </w:r>
    </w:p>
    <w:p w14:paraId="0000005F" w14:textId="77777777" w:rsidR="00186F45" w:rsidRDefault="00AC66D6">
      <w:pPr>
        <w:spacing w:before="240" w:after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Looks for ways technology can be harnessed to improve services and embraces new technology, anticipating and adopting innova</w:t>
      </w:r>
      <w:r>
        <w:rPr>
          <w:sz w:val="24"/>
          <w:szCs w:val="24"/>
        </w:rPr>
        <w:t>tions in business and technology applications.</w:t>
      </w:r>
    </w:p>
    <w:p w14:paraId="00000060" w14:textId="77777777" w:rsidR="00186F45" w:rsidRDefault="00AC66D6">
      <w:pPr>
        <w:spacing w:before="240" w:after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Facilitates a culture where information is analysed and evaluated, </w:t>
      </w:r>
      <w:proofErr w:type="gramStart"/>
      <w:r>
        <w:rPr>
          <w:sz w:val="24"/>
          <w:szCs w:val="24"/>
        </w:rPr>
        <w:t>making  reasoned</w:t>
      </w:r>
      <w:proofErr w:type="gramEnd"/>
      <w:r>
        <w:rPr>
          <w:sz w:val="24"/>
          <w:szCs w:val="24"/>
        </w:rPr>
        <w:t xml:space="preserve"> and balanced judgements from critically evaluated information.</w:t>
      </w:r>
    </w:p>
    <w:p w14:paraId="00000061" w14:textId="77777777" w:rsidR="00186F45" w:rsidRDefault="00AC66D6">
      <w:pPr>
        <w:spacing w:before="240" w:after="240" w:line="24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Qualifications</w:t>
      </w:r>
    </w:p>
    <w:p w14:paraId="00000062" w14:textId="7EF63E65" w:rsidR="00186F45" w:rsidRDefault="00AC66D6">
      <w:pPr>
        <w:spacing w:before="240" w:after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Relevant degree or professional qualificati</w:t>
      </w:r>
      <w:r>
        <w:rPr>
          <w:sz w:val="24"/>
          <w:szCs w:val="24"/>
        </w:rPr>
        <w:t xml:space="preserve">on, </w:t>
      </w:r>
      <w:r w:rsidR="000C58E6">
        <w:rPr>
          <w:sz w:val="24"/>
          <w:szCs w:val="24"/>
        </w:rPr>
        <w:t xml:space="preserve">preferably CIPD </w:t>
      </w:r>
    </w:p>
    <w:p w14:paraId="00000063" w14:textId="77777777" w:rsidR="00186F45" w:rsidRDefault="00AC66D6">
      <w:pPr>
        <w:spacing w:before="240" w:after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Evidence of work-related continuing managerial and professional development.</w:t>
      </w:r>
    </w:p>
    <w:p w14:paraId="00000064" w14:textId="77777777" w:rsidR="00186F45" w:rsidRDefault="00186F45">
      <w:pPr>
        <w:spacing w:before="240" w:after="240" w:line="240" w:lineRule="auto"/>
        <w:ind w:left="360"/>
        <w:jc w:val="both"/>
        <w:rPr>
          <w:sz w:val="24"/>
          <w:szCs w:val="24"/>
        </w:rPr>
      </w:pPr>
    </w:p>
    <w:p w14:paraId="00000065" w14:textId="77777777" w:rsidR="00186F45" w:rsidRDefault="00186F45">
      <w:pPr>
        <w:spacing w:before="240" w:after="240" w:line="288" w:lineRule="auto"/>
        <w:ind w:left="360"/>
        <w:jc w:val="both"/>
        <w:rPr>
          <w:sz w:val="24"/>
          <w:szCs w:val="24"/>
        </w:rPr>
      </w:pPr>
    </w:p>
    <w:p w14:paraId="00000066" w14:textId="77777777" w:rsidR="00186F45" w:rsidRDefault="00186F45">
      <w:pPr>
        <w:spacing w:before="240" w:after="240" w:line="288" w:lineRule="auto"/>
        <w:rPr>
          <w:sz w:val="24"/>
          <w:szCs w:val="24"/>
        </w:rPr>
      </w:pPr>
    </w:p>
    <w:p w14:paraId="0000006E" w14:textId="77777777" w:rsidR="00186F45" w:rsidRDefault="00186F45">
      <w:pPr>
        <w:spacing w:before="240" w:after="240" w:line="288" w:lineRule="auto"/>
        <w:rPr>
          <w:b/>
          <w:sz w:val="24"/>
          <w:szCs w:val="24"/>
        </w:rPr>
      </w:pPr>
    </w:p>
    <w:p w14:paraId="0000006F" w14:textId="77777777" w:rsidR="00186F45" w:rsidRDefault="00186F45">
      <w:pPr>
        <w:spacing w:before="240" w:after="240" w:line="288" w:lineRule="auto"/>
        <w:rPr>
          <w:b/>
          <w:sz w:val="24"/>
          <w:szCs w:val="24"/>
        </w:rPr>
      </w:pPr>
    </w:p>
    <w:p w14:paraId="00000070" w14:textId="77777777" w:rsidR="00186F45" w:rsidRDefault="00186F45">
      <w:pPr>
        <w:spacing w:before="240" w:after="240" w:line="288" w:lineRule="auto"/>
        <w:rPr>
          <w:b/>
          <w:sz w:val="24"/>
          <w:szCs w:val="24"/>
        </w:rPr>
      </w:pPr>
    </w:p>
    <w:p w14:paraId="00000071" w14:textId="77777777" w:rsidR="00186F45" w:rsidRDefault="00186F45">
      <w:pPr>
        <w:spacing w:before="240" w:after="240" w:line="288" w:lineRule="auto"/>
        <w:rPr>
          <w:b/>
          <w:sz w:val="24"/>
          <w:szCs w:val="24"/>
        </w:rPr>
      </w:pPr>
    </w:p>
    <w:p w14:paraId="0000007A" w14:textId="77777777" w:rsidR="00186F45" w:rsidRDefault="00186F45"/>
    <w:sectPr w:rsidR="00186F4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11FC"/>
    <w:multiLevelType w:val="multilevel"/>
    <w:tmpl w:val="65C24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E049DE"/>
    <w:multiLevelType w:val="multilevel"/>
    <w:tmpl w:val="263AD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D3158A"/>
    <w:multiLevelType w:val="multilevel"/>
    <w:tmpl w:val="17AC6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F347E3"/>
    <w:multiLevelType w:val="multilevel"/>
    <w:tmpl w:val="1E4EE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F2470B"/>
    <w:multiLevelType w:val="multilevel"/>
    <w:tmpl w:val="46800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4B51A5"/>
    <w:multiLevelType w:val="multilevel"/>
    <w:tmpl w:val="B89E05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60917C3"/>
    <w:multiLevelType w:val="multilevel"/>
    <w:tmpl w:val="ACC233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3940DD"/>
    <w:multiLevelType w:val="multilevel"/>
    <w:tmpl w:val="5D9C9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98945735">
    <w:abstractNumId w:val="1"/>
  </w:num>
  <w:num w:numId="2" w16cid:durableId="1672099997">
    <w:abstractNumId w:val="2"/>
  </w:num>
  <w:num w:numId="3" w16cid:durableId="51316303">
    <w:abstractNumId w:val="3"/>
  </w:num>
  <w:num w:numId="4" w16cid:durableId="1924413605">
    <w:abstractNumId w:val="4"/>
  </w:num>
  <w:num w:numId="5" w16cid:durableId="2057460989">
    <w:abstractNumId w:val="0"/>
  </w:num>
  <w:num w:numId="6" w16cid:durableId="1316758035">
    <w:abstractNumId w:val="7"/>
  </w:num>
  <w:num w:numId="7" w16cid:durableId="1234703580">
    <w:abstractNumId w:val="6"/>
  </w:num>
  <w:num w:numId="8" w16cid:durableId="1969120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45"/>
    <w:rsid w:val="000C58E6"/>
    <w:rsid w:val="0018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297BC"/>
  <w15:docId w15:val="{0EB66ABB-0C94-499E-82E7-87744124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1455</Words>
  <Characters>8295</Characters>
  <Application>Microsoft Office Word</Application>
  <DocSecurity>0</DocSecurity>
  <Lines>69</Lines>
  <Paragraphs>19</Paragraphs>
  <ScaleCrop>false</ScaleCrop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2022-09-29T15:53:00Z</dcterms:created>
</cp:coreProperties>
</file>