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91724" w14:textId="77777777" w:rsidR="008D5DF6" w:rsidRPr="007E38B6" w:rsidRDefault="008D5DF6">
      <w:pPr>
        <w:widowControl w:val="0"/>
        <w:autoSpaceDE w:val="0"/>
        <w:autoSpaceDN w:val="0"/>
        <w:adjustRightInd w:val="0"/>
        <w:spacing w:after="0" w:line="240" w:lineRule="auto"/>
        <w:rPr>
          <w:rFonts w:cs="Arial"/>
          <w:b/>
          <w:bCs/>
          <w:sz w:val="56"/>
          <w:szCs w:val="56"/>
          <w:lang w:val="en"/>
        </w:rPr>
      </w:pPr>
      <w:r w:rsidRPr="007E38B6">
        <w:rPr>
          <w:rFonts w:cs="Arial"/>
          <w:b/>
          <w:bCs/>
          <w:sz w:val="56"/>
          <w:szCs w:val="56"/>
          <w:lang w:val="en"/>
        </w:rPr>
        <w:t>Job Summary</w:t>
      </w:r>
    </w:p>
    <w:p w14:paraId="07091725" w14:textId="77777777" w:rsidR="008D5DF6" w:rsidRPr="007E38B6" w:rsidRDefault="008D5DF6">
      <w:pPr>
        <w:widowControl w:val="0"/>
        <w:autoSpaceDE w:val="0"/>
        <w:autoSpaceDN w:val="0"/>
        <w:adjustRightInd w:val="0"/>
        <w:spacing w:after="0" w:line="240" w:lineRule="auto"/>
        <w:rPr>
          <w:rFonts w:cs="Arial"/>
          <w:lang w:val="en"/>
        </w:rPr>
      </w:pPr>
    </w:p>
    <w:tbl>
      <w:tblPr>
        <w:tblW w:w="0" w:type="auto"/>
        <w:jc w:val="center"/>
        <w:tblLayout w:type="fixed"/>
        <w:tblLook w:val="0000" w:firstRow="0" w:lastRow="0" w:firstColumn="0" w:lastColumn="0" w:noHBand="0" w:noVBand="0"/>
      </w:tblPr>
      <w:tblGrid>
        <w:gridCol w:w="1620"/>
        <w:gridCol w:w="4176"/>
        <w:gridCol w:w="1560"/>
        <w:gridCol w:w="3100"/>
      </w:tblGrid>
      <w:tr w:rsidR="005E7506" w:rsidRPr="007E38B6" w14:paraId="444DC246" w14:textId="77777777" w:rsidTr="003402AC">
        <w:trPr>
          <w:trHeight w:val="567"/>
          <w:jc w:val="center"/>
        </w:trPr>
        <w:tc>
          <w:tcPr>
            <w:tcW w:w="1620" w:type="dxa"/>
            <w:tcBorders>
              <w:top w:val="single" w:sz="6" w:space="0" w:color="808080"/>
              <w:left w:val="single" w:sz="6" w:space="0" w:color="808080"/>
              <w:bottom w:val="single" w:sz="6" w:space="0" w:color="808080"/>
              <w:right w:val="single" w:sz="6" w:space="0" w:color="808080"/>
            </w:tcBorders>
            <w:shd w:val="clear" w:color="auto" w:fill="C6D9F1"/>
            <w:vAlign w:val="center"/>
          </w:tcPr>
          <w:p w14:paraId="1F200EBC" w14:textId="77777777" w:rsidR="005E7506" w:rsidRPr="007E38B6" w:rsidRDefault="005E7506" w:rsidP="003402AC">
            <w:pPr>
              <w:widowControl w:val="0"/>
              <w:autoSpaceDE w:val="0"/>
              <w:autoSpaceDN w:val="0"/>
              <w:adjustRightInd w:val="0"/>
              <w:spacing w:after="0" w:line="240" w:lineRule="auto"/>
              <w:rPr>
                <w:rFonts w:cs="Calibri"/>
                <w:lang w:val="en"/>
              </w:rPr>
            </w:pPr>
            <w:r w:rsidRPr="007E38B6">
              <w:rPr>
                <w:rFonts w:cs="Arial"/>
                <w:b/>
                <w:bCs/>
                <w:lang w:val="en"/>
              </w:rPr>
              <w:t>Post Title</w:t>
            </w:r>
          </w:p>
        </w:tc>
        <w:tc>
          <w:tcPr>
            <w:tcW w:w="4176" w:type="dxa"/>
            <w:tcBorders>
              <w:top w:val="single" w:sz="6" w:space="0" w:color="808080"/>
              <w:left w:val="single" w:sz="6" w:space="0" w:color="808080"/>
              <w:bottom w:val="single" w:sz="6" w:space="0" w:color="808080"/>
              <w:right w:val="single" w:sz="6" w:space="0" w:color="808080"/>
            </w:tcBorders>
            <w:vAlign w:val="center"/>
          </w:tcPr>
          <w:p w14:paraId="2BE2110C" w14:textId="77777777" w:rsidR="005E7506" w:rsidRPr="007E38B6" w:rsidRDefault="005E7506" w:rsidP="003402AC">
            <w:pPr>
              <w:widowControl w:val="0"/>
              <w:autoSpaceDE w:val="0"/>
              <w:autoSpaceDN w:val="0"/>
              <w:adjustRightInd w:val="0"/>
              <w:spacing w:after="0" w:line="240" w:lineRule="auto"/>
              <w:rPr>
                <w:rFonts w:cs="Calibri"/>
                <w:lang w:val="en"/>
              </w:rPr>
            </w:pPr>
            <w:r>
              <w:rPr>
                <w:rFonts w:cs="Calibri"/>
                <w:lang w:val="en"/>
              </w:rPr>
              <w:t>Head of External Affairs</w:t>
            </w:r>
          </w:p>
        </w:tc>
        <w:tc>
          <w:tcPr>
            <w:tcW w:w="1560" w:type="dxa"/>
            <w:tcBorders>
              <w:top w:val="single" w:sz="6" w:space="0" w:color="808080"/>
              <w:left w:val="single" w:sz="6" w:space="0" w:color="808080"/>
              <w:bottom w:val="single" w:sz="6" w:space="0" w:color="808080"/>
              <w:right w:val="single" w:sz="6" w:space="0" w:color="808080"/>
            </w:tcBorders>
            <w:shd w:val="clear" w:color="auto" w:fill="C6D9F1"/>
            <w:vAlign w:val="center"/>
          </w:tcPr>
          <w:p w14:paraId="1AB4CF88" w14:textId="77777777" w:rsidR="005E7506" w:rsidRPr="007E38B6" w:rsidRDefault="005E7506" w:rsidP="003402AC">
            <w:pPr>
              <w:widowControl w:val="0"/>
              <w:autoSpaceDE w:val="0"/>
              <w:autoSpaceDN w:val="0"/>
              <w:adjustRightInd w:val="0"/>
              <w:spacing w:after="0" w:line="240" w:lineRule="auto"/>
              <w:rPr>
                <w:rFonts w:cs="Calibri"/>
                <w:lang w:val="en"/>
              </w:rPr>
            </w:pPr>
            <w:r w:rsidRPr="005E7506">
              <w:rPr>
                <w:rFonts w:cs="Arial"/>
                <w:b/>
                <w:bCs/>
                <w:lang w:val="en"/>
              </w:rPr>
              <w:t>Pay Grade</w:t>
            </w:r>
          </w:p>
        </w:tc>
        <w:tc>
          <w:tcPr>
            <w:tcW w:w="3100" w:type="dxa"/>
            <w:tcBorders>
              <w:top w:val="single" w:sz="6" w:space="0" w:color="808080"/>
              <w:left w:val="single" w:sz="6" w:space="0" w:color="808080"/>
              <w:bottom w:val="single" w:sz="6" w:space="0" w:color="808080"/>
              <w:right w:val="single" w:sz="6" w:space="0" w:color="808080"/>
            </w:tcBorders>
            <w:vAlign w:val="center"/>
          </w:tcPr>
          <w:p w14:paraId="258A438A" w14:textId="1443BB56" w:rsidR="005E7506" w:rsidRPr="007E38B6" w:rsidRDefault="005E7506" w:rsidP="003402AC">
            <w:pPr>
              <w:widowControl w:val="0"/>
              <w:autoSpaceDE w:val="0"/>
              <w:autoSpaceDN w:val="0"/>
              <w:adjustRightInd w:val="0"/>
              <w:spacing w:after="0" w:line="240" w:lineRule="auto"/>
              <w:rPr>
                <w:rFonts w:cs="Calibri"/>
                <w:lang w:val="en"/>
              </w:rPr>
            </w:pPr>
            <w:r w:rsidRPr="007E38B6">
              <w:rPr>
                <w:rFonts w:cs="Arial"/>
                <w:lang w:val="en"/>
              </w:rPr>
              <w:t xml:space="preserve">Grade </w:t>
            </w:r>
            <w:r>
              <w:rPr>
                <w:rFonts w:cs="Arial"/>
                <w:lang w:val="en"/>
              </w:rPr>
              <w:t>14</w:t>
            </w:r>
          </w:p>
        </w:tc>
      </w:tr>
      <w:tr w:rsidR="005E7506" w:rsidRPr="007E38B6" w14:paraId="1A705386" w14:textId="77777777" w:rsidTr="003402AC">
        <w:trPr>
          <w:trHeight w:val="567"/>
          <w:jc w:val="center"/>
        </w:trPr>
        <w:tc>
          <w:tcPr>
            <w:tcW w:w="1620" w:type="dxa"/>
            <w:tcBorders>
              <w:top w:val="single" w:sz="6" w:space="0" w:color="808080"/>
              <w:left w:val="single" w:sz="6" w:space="0" w:color="808080"/>
              <w:bottom w:val="single" w:sz="6" w:space="0" w:color="808080"/>
              <w:right w:val="single" w:sz="6" w:space="0" w:color="808080"/>
            </w:tcBorders>
            <w:shd w:val="clear" w:color="auto" w:fill="C6D9F1"/>
            <w:vAlign w:val="center"/>
          </w:tcPr>
          <w:p w14:paraId="7622D9A8" w14:textId="77777777" w:rsidR="005E7506" w:rsidRDefault="005E7506" w:rsidP="003402AC">
            <w:pPr>
              <w:widowControl w:val="0"/>
              <w:autoSpaceDE w:val="0"/>
              <w:autoSpaceDN w:val="0"/>
              <w:adjustRightInd w:val="0"/>
              <w:spacing w:after="0" w:line="240" w:lineRule="auto"/>
              <w:rPr>
                <w:rFonts w:cs="Arial"/>
                <w:b/>
                <w:bCs/>
                <w:lang w:val="en"/>
              </w:rPr>
            </w:pPr>
            <w:r>
              <w:rPr>
                <w:rFonts w:cs="Arial"/>
                <w:b/>
                <w:bCs/>
                <w:lang w:val="en"/>
              </w:rPr>
              <w:t xml:space="preserve">Directorate </w:t>
            </w:r>
          </w:p>
          <w:p w14:paraId="32050741" w14:textId="77777777" w:rsidR="005E7506" w:rsidRPr="007E38B6" w:rsidRDefault="005E7506" w:rsidP="003402AC">
            <w:pPr>
              <w:widowControl w:val="0"/>
              <w:autoSpaceDE w:val="0"/>
              <w:autoSpaceDN w:val="0"/>
              <w:adjustRightInd w:val="0"/>
              <w:spacing w:after="0" w:line="240" w:lineRule="auto"/>
              <w:rPr>
                <w:rFonts w:cs="Calibri"/>
                <w:lang w:val="en"/>
              </w:rPr>
            </w:pPr>
            <w:r w:rsidRPr="007E38B6">
              <w:rPr>
                <w:rFonts w:cs="Arial"/>
                <w:b/>
                <w:bCs/>
                <w:lang w:val="en"/>
              </w:rPr>
              <w:t>Service Area</w:t>
            </w:r>
          </w:p>
        </w:tc>
        <w:tc>
          <w:tcPr>
            <w:tcW w:w="4176" w:type="dxa"/>
            <w:tcBorders>
              <w:top w:val="single" w:sz="6" w:space="0" w:color="808080"/>
              <w:left w:val="single" w:sz="6" w:space="0" w:color="808080"/>
              <w:bottom w:val="single" w:sz="6" w:space="0" w:color="808080"/>
              <w:right w:val="single" w:sz="6" w:space="0" w:color="808080"/>
            </w:tcBorders>
            <w:vAlign w:val="center"/>
          </w:tcPr>
          <w:p w14:paraId="05F420F5" w14:textId="77777777" w:rsidR="005E7506" w:rsidRDefault="005E7506" w:rsidP="003402AC">
            <w:pPr>
              <w:widowControl w:val="0"/>
              <w:autoSpaceDE w:val="0"/>
              <w:autoSpaceDN w:val="0"/>
              <w:adjustRightInd w:val="0"/>
              <w:spacing w:after="0" w:line="240" w:lineRule="auto"/>
              <w:rPr>
                <w:rFonts w:cs="Calibri"/>
                <w:lang w:val="en"/>
              </w:rPr>
            </w:pPr>
            <w:r>
              <w:rPr>
                <w:rFonts w:cs="Calibri"/>
                <w:lang w:val="en"/>
              </w:rPr>
              <w:t>Deputy Chief Executives</w:t>
            </w:r>
          </w:p>
          <w:p w14:paraId="01A11067" w14:textId="77777777" w:rsidR="005E7506" w:rsidRPr="007E38B6" w:rsidRDefault="005E7506" w:rsidP="003402AC">
            <w:pPr>
              <w:widowControl w:val="0"/>
              <w:autoSpaceDE w:val="0"/>
              <w:autoSpaceDN w:val="0"/>
              <w:adjustRightInd w:val="0"/>
              <w:spacing w:after="0" w:line="240" w:lineRule="auto"/>
              <w:rPr>
                <w:rFonts w:cs="Calibri"/>
                <w:lang w:val="en"/>
              </w:rPr>
            </w:pPr>
            <w:r>
              <w:rPr>
                <w:rFonts w:cs="Calibri"/>
                <w:lang w:val="en"/>
              </w:rPr>
              <w:t>Policy and Communications</w:t>
            </w:r>
          </w:p>
        </w:tc>
        <w:tc>
          <w:tcPr>
            <w:tcW w:w="1560" w:type="dxa"/>
            <w:tcBorders>
              <w:top w:val="single" w:sz="6" w:space="0" w:color="808080"/>
              <w:left w:val="single" w:sz="6" w:space="0" w:color="808080"/>
              <w:bottom w:val="single" w:sz="6" w:space="0" w:color="808080"/>
              <w:right w:val="single" w:sz="6" w:space="0" w:color="808080"/>
            </w:tcBorders>
            <w:shd w:val="clear" w:color="auto" w:fill="C6D9F1"/>
            <w:vAlign w:val="center"/>
          </w:tcPr>
          <w:p w14:paraId="1AFEF824" w14:textId="77777777" w:rsidR="005E7506" w:rsidRPr="007E38B6" w:rsidRDefault="005E7506" w:rsidP="003402AC">
            <w:pPr>
              <w:widowControl w:val="0"/>
              <w:autoSpaceDE w:val="0"/>
              <w:autoSpaceDN w:val="0"/>
              <w:adjustRightInd w:val="0"/>
              <w:spacing w:after="0" w:line="240" w:lineRule="auto"/>
              <w:rPr>
                <w:rFonts w:cs="Calibri"/>
                <w:lang w:val="en"/>
              </w:rPr>
            </w:pPr>
            <w:r w:rsidRPr="007E38B6">
              <w:rPr>
                <w:rFonts w:cs="Arial"/>
                <w:b/>
                <w:bCs/>
                <w:lang w:val="en"/>
              </w:rPr>
              <w:t>Line Manager</w:t>
            </w:r>
          </w:p>
        </w:tc>
        <w:tc>
          <w:tcPr>
            <w:tcW w:w="3100" w:type="dxa"/>
            <w:tcBorders>
              <w:top w:val="single" w:sz="6" w:space="0" w:color="808080"/>
              <w:left w:val="single" w:sz="6" w:space="0" w:color="808080"/>
              <w:bottom w:val="single" w:sz="6" w:space="0" w:color="808080"/>
              <w:right w:val="single" w:sz="6" w:space="0" w:color="808080"/>
            </w:tcBorders>
            <w:vAlign w:val="center"/>
          </w:tcPr>
          <w:p w14:paraId="428243D0" w14:textId="77777777" w:rsidR="005E7506" w:rsidRPr="007E38B6" w:rsidRDefault="005E7506" w:rsidP="003402AC">
            <w:pPr>
              <w:widowControl w:val="0"/>
              <w:autoSpaceDE w:val="0"/>
              <w:autoSpaceDN w:val="0"/>
              <w:adjustRightInd w:val="0"/>
              <w:spacing w:after="0" w:line="240" w:lineRule="auto"/>
              <w:rPr>
                <w:rFonts w:cs="Calibri"/>
                <w:lang w:val="en"/>
              </w:rPr>
            </w:pPr>
            <w:r>
              <w:rPr>
                <w:rFonts w:cs="Arial"/>
                <w:lang w:val="en"/>
              </w:rPr>
              <w:t>Service Director Policy and Communications</w:t>
            </w:r>
          </w:p>
        </w:tc>
      </w:tr>
      <w:tr w:rsidR="005E7506" w:rsidRPr="007E38B6" w14:paraId="05E3CF30" w14:textId="77777777" w:rsidTr="003402AC">
        <w:trPr>
          <w:trHeight w:val="805"/>
          <w:jc w:val="center"/>
        </w:trPr>
        <w:tc>
          <w:tcPr>
            <w:tcW w:w="1620" w:type="dxa"/>
            <w:tcBorders>
              <w:top w:val="single" w:sz="6" w:space="0" w:color="808080"/>
              <w:left w:val="single" w:sz="6" w:space="0" w:color="808080"/>
              <w:right w:val="single" w:sz="6" w:space="0" w:color="808080"/>
            </w:tcBorders>
            <w:shd w:val="clear" w:color="auto" w:fill="C6D9F1"/>
            <w:vAlign w:val="center"/>
          </w:tcPr>
          <w:p w14:paraId="62410C73" w14:textId="77777777" w:rsidR="005E7506" w:rsidRDefault="005E7506" w:rsidP="003402AC">
            <w:pPr>
              <w:widowControl w:val="0"/>
              <w:autoSpaceDE w:val="0"/>
              <w:autoSpaceDN w:val="0"/>
              <w:adjustRightInd w:val="0"/>
              <w:spacing w:after="0" w:line="240" w:lineRule="auto"/>
              <w:rPr>
                <w:rFonts w:cs="Arial"/>
                <w:b/>
                <w:bCs/>
                <w:lang w:val="en"/>
              </w:rPr>
            </w:pPr>
            <w:r>
              <w:rPr>
                <w:rFonts w:cs="Arial"/>
                <w:b/>
                <w:bCs/>
                <w:lang w:val="en"/>
              </w:rPr>
              <w:t>Work style</w:t>
            </w:r>
          </w:p>
          <w:p w14:paraId="748790A2" w14:textId="77777777" w:rsidR="005E7506" w:rsidRDefault="005E7506" w:rsidP="003402AC">
            <w:pPr>
              <w:rPr>
                <w:rFonts w:cs="Arial"/>
                <w:b/>
                <w:bCs/>
                <w:lang w:val="en"/>
              </w:rPr>
            </w:pPr>
            <w:r w:rsidRPr="009B64A3">
              <w:rPr>
                <w:rFonts w:cs="Arial"/>
                <w:b/>
                <w:bCs/>
                <w:lang w:val="en"/>
              </w:rPr>
              <w:t>(Delete as applicable)</w:t>
            </w:r>
          </w:p>
          <w:p w14:paraId="0FC49688" w14:textId="77777777" w:rsidR="005E7506" w:rsidRPr="00CA02F9" w:rsidRDefault="005E7506" w:rsidP="003402AC">
            <w:pPr>
              <w:rPr>
                <w:rFonts w:cs="Arial"/>
                <w:b/>
                <w:bCs/>
                <w:lang w:val="en"/>
              </w:rPr>
            </w:pPr>
            <w:r w:rsidRPr="007E38B6">
              <w:rPr>
                <w:rFonts w:cs="Arial"/>
                <w:b/>
                <w:bCs/>
                <w:lang w:val="en"/>
              </w:rPr>
              <w:t>Location</w:t>
            </w:r>
          </w:p>
        </w:tc>
        <w:tc>
          <w:tcPr>
            <w:tcW w:w="4176" w:type="dxa"/>
            <w:tcBorders>
              <w:top w:val="single" w:sz="6" w:space="0" w:color="808080"/>
              <w:left w:val="single" w:sz="6" w:space="0" w:color="808080"/>
              <w:right w:val="single" w:sz="6" w:space="0" w:color="808080"/>
            </w:tcBorders>
            <w:vAlign w:val="center"/>
          </w:tcPr>
          <w:p w14:paraId="03CFA6AB" w14:textId="77777777" w:rsidR="005E7506" w:rsidRDefault="005E7506" w:rsidP="003402AC">
            <w:pPr>
              <w:widowControl w:val="0"/>
              <w:autoSpaceDE w:val="0"/>
              <w:autoSpaceDN w:val="0"/>
              <w:adjustRightInd w:val="0"/>
              <w:spacing w:after="0" w:line="240" w:lineRule="auto"/>
              <w:rPr>
                <w:rFonts w:cs="Calibri"/>
                <w:lang w:val="en"/>
              </w:rPr>
            </w:pPr>
            <w:r>
              <w:rPr>
                <w:rFonts w:cs="Calibri"/>
                <w:lang w:val="en"/>
              </w:rPr>
              <w:t>Any desk</w:t>
            </w:r>
          </w:p>
          <w:p w14:paraId="503997A1" w14:textId="77777777" w:rsidR="005E7506" w:rsidRDefault="005E7506" w:rsidP="003402AC">
            <w:pPr>
              <w:widowControl w:val="0"/>
              <w:autoSpaceDE w:val="0"/>
              <w:autoSpaceDN w:val="0"/>
              <w:adjustRightInd w:val="0"/>
              <w:spacing w:after="0" w:line="240" w:lineRule="auto"/>
              <w:rPr>
                <w:rFonts w:cs="Calibri"/>
                <w:lang w:val="en"/>
              </w:rPr>
            </w:pPr>
          </w:p>
          <w:p w14:paraId="4C7AED74" w14:textId="77777777" w:rsidR="005E7506" w:rsidRDefault="005E7506" w:rsidP="003402AC">
            <w:pPr>
              <w:widowControl w:val="0"/>
              <w:autoSpaceDE w:val="0"/>
              <w:autoSpaceDN w:val="0"/>
              <w:adjustRightInd w:val="0"/>
              <w:spacing w:after="0" w:line="240" w:lineRule="auto"/>
              <w:rPr>
                <w:rFonts w:cs="Calibri"/>
                <w:lang w:val="en"/>
              </w:rPr>
            </w:pPr>
          </w:p>
          <w:p w14:paraId="22F45F8C" w14:textId="77777777" w:rsidR="005E7506" w:rsidRPr="007E38B6" w:rsidRDefault="005E7506" w:rsidP="003402AC">
            <w:pPr>
              <w:widowControl w:val="0"/>
              <w:autoSpaceDE w:val="0"/>
              <w:autoSpaceDN w:val="0"/>
              <w:adjustRightInd w:val="0"/>
              <w:spacing w:after="0" w:line="240" w:lineRule="auto"/>
              <w:rPr>
                <w:rFonts w:cs="Calibri"/>
                <w:lang w:val="en"/>
              </w:rPr>
            </w:pPr>
            <w:r>
              <w:rPr>
                <w:rFonts w:cs="Calibri"/>
                <w:lang w:val="en"/>
              </w:rPr>
              <w:t>Aylesbury</w:t>
            </w:r>
          </w:p>
        </w:tc>
        <w:tc>
          <w:tcPr>
            <w:tcW w:w="1560" w:type="dxa"/>
            <w:tcBorders>
              <w:top w:val="single" w:sz="6" w:space="0" w:color="808080"/>
              <w:left w:val="single" w:sz="6" w:space="0" w:color="808080"/>
              <w:bottom w:val="single" w:sz="6" w:space="0" w:color="808080"/>
              <w:right w:val="single" w:sz="6" w:space="0" w:color="808080"/>
            </w:tcBorders>
            <w:shd w:val="clear" w:color="auto" w:fill="C6D9F1" w:themeFill="text2" w:themeFillTint="33"/>
            <w:vAlign w:val="center"/>
          </w:tcPr>
          <w:p w14:paraId="140240A0" w14:textId="77777777" w:rsidR="005E7506" w:rsidRDefault="005E7506" w:rsidP="003402AC">
            <w:pPr>
              <w:widowControl w:val="0"/>
              <w:autoSpaceDE w:val="0"/>
              <w:autoSpaceDN w:val="0"/>
              <w:adjustRightInd w:val="0"/>
              <w:spacing w:after="0" w:line="240" w:lineRule="auto"/>
              <w:rPr>
                <w:rFonts w:cs="Calibri"/>
                <w:b/>
                <w:lang w:val="en"/>
              </w:rPr>
            </w:pPr>
            <w:r>
              <w:rPr>
                <w:rFonts w:cs="Calibri"/>
                <w:b/>
                <w:lang w:val="en"/>
              </w:rPr>
              <w:t>Job Family</w:t>
            </w:r>
          </w:p>
          <w:p w14:paraId="3575E788" w14:textId="77777777" w:rsidR="005E7506" w:rsidRDefault="005E7506" w:rsidP="003402AC">
            <w:pPr>
              <w:widowControl w:val="0"/>
              <w:autoSpaceDE w:val="0"/>
              <w:autoSpaceDN w:val="0"/>
              <w:adjustRightInd w:val="0"/>
              <w:spacing w:after="0" w:line="240" w:lineRule="auto"/>
              <w:rPr>
                <w:rFonts w:cs="Calibri"/>
                <w:b/>
                <w:lang w:val="en"/>
              </w:rPr>
            </w:pPr>
            <w:r>
              <w:rPr>
                <w:rFonts w:cs="Calibri"/>
                <w:b/>
                <w:lang w:val="en"/>
              </w:rPr>
              <w:t>&amp;</w:t>
            </w:r>
          </w:p>
          <w:p w14:paraId="07402919" w14:textId="77777777" w:rsidR="005E7506" w:rsidRPr="00413F3B" w:rsidRDefault="005E7506" w:rsidP="003402AC">
            <w:pPr>
              <w:widowControl w:val="0"/>
              <w:autoSpaceDE w:val="0"/>
              <w:autoSpaceDN w:val="0"/>
              <w:adjustRightInd w:val="0"/>
              <w:spacing w:after="0" w:line="240" w:lineRule="auto"/>
              <w:rPr>
                <w:rFonts w:cs="Calibri"/>
                <w:b/>
                <w:lang w:val="en"/>
              </w:rPr>
            </w:pPr>
            <w:r>
              <w:rPr>
                <w:rFonts w:cs="Calibri"/>
                <w:b/>
                <w:lang w:val="en"/>
              </w:rPr>
              <w:t>Role Profile</w:t>
            </w:r>
          </w:p>
        </w:tc>
        <w:tc>
          <w:tcPr>
            <w:tcW w:w="3100" w:type="dxa"/>
            <w:tcBorders>
              <w:top w:val="single" w:sz="6" w:space="0" w:color="808080"/>
              <w:left w:val="single" w:sz="6" w:space="0" w:color="808080"/>
              <w:right w:val="single" w:sz="6" w:space="0" w:color="808080"/>
            </w:tcBorders>
            <w:vAlign w:val="center"/>
          </w:tcPr>
          <w:p w14:paraId="43754BA5" w14:textId="5A1E43D7" w:rsidR="005E7506" w:rsidRPr="007E38B6" w:rsidRDefault="00602D06" w:rsidP="003402AC">
            <w:pPr>
              <w:widowControl w:val="0"/>
              <w:autoSpaceDE w:val="0"/>
              <w:autoSpaceDN w:val="0"/>
              <w:adjustRightInd w:val="0"/>
              <w:spacing w:after="0" w:line="240" w:lineRule="auto"/>
              <w:rPr>
                <w:rFonts w:cs="Calibri"/>
                <w:lang w:val="en"/>
              </w:rPr>
            </w:pPr>
            <w:r>
              <w:rPr>
                <w:rFonts w:cs="Calibri"/>
                <w:lang w:val="en"/>
              </w:rPr>
              <w:t>Leadership L14</w:t>
            </w:r>
          </w:p>
        </w:tc>
      </w:tr>
      <w:tr w:rsidR="005E7506" w14:paraId="4D944E1D" w14:textId="77777777" w:rsidTr="003402AC">
        <w:trPr>
          <w:trHeight w:val="567"/>
          <w:jc w:val="center"/>
        </w:trPr>
        <w:tc>
          <w:tcPr>
            <w:tcW w:w="1620" w:type="dxa"/>
            <w:tcBorders>
              <w:top w:val="single" w:sz="6" w:space="0" w:color="808080"/>
              <w:left w:val="single" w:sz="6" w:space="0" w:color="808080"/>
              <w:bottom w:val="single" w:sz="6" w:space="0" w:color="808080"/>
              <w:right w:val="single" w:sz="6" w:space="0" w:color="808080"/>
            </w:tcBorders>
            <w:shd w:val="clear" w:color="auto" w:fill="C6D9F1"/>
            <w:vAlign w:val="center"/>
          </w:tcPr>
          <w:p w14:paraId="0F901A8A" w14:textId="77777777" w:rsidR="005E7506" w:rsidRDefault="005E7506" w:rsidP="003402AC">
            <w:pPr>
              <w:widowControl w:val="0"/>
              <w:autoSpaceDE w:val="0"/>
              <w:autoSpaceDN w:val="0"/>
              <w:adjustRightInd w:val="0"/>
              <w:spacing w:after="0" w:line="240" w:lineRule="auto"/>
              <w:rPr>
                <w:rFonts w:cs="Calibri"/>
                <w:b/>
                <w:lang w:val="en"/>
              </w:rPr>
            </w:pPr>
            <w:r w:rsidRPr="00413F3B">
              <w:rPr>
                <w:rFonts w:cs="Calibri"/>
                <w:b/>
                <w:lang w:val="en"/>
              </w:rPr>
              <w:t>DBS Check Required?</w:t>
            </w:r>
          </w:p>
          <w:p w14:paraId="2656D928" w14:textId="77777777" w:rsidR="005E7506" w:rsidRPr="00413F3B" w:rsidRDefault="005E7506" w:rsidP="003402AC">
            <w:pPr>
              <w:widowControl w:val="0"/>
              <w:autoSpaceDE w:val="0"/>
              <w:autoSpaceDN w:val="0"/>
              <w:adjustRightInd w:val="0"/>
              <w:spacing w:after="0" w:line="240" w:lineRule="auto"/>
              <w:rPr>
                <w:rFonts w:cs="Calibri"/>
                <w:b/>
                <w:lang w:val="en"/>
              </w:rPr>
            </w:pPr>
            <w:r>
              <w:rPr>
                <w:rFonts w:cs="Calibri"/>
                <w:b/>
                <w:lang w:val="en"/>
              </w:rPr>
              <w:t>(Delete as applicable)</w:t>
            </w:r>
          </w:p>
        </w:tc>
        <w:tc>
          <w:tcPr>
            <w:tcW w:w="4176" w:type="dxa"/>
            <w:tcBorders>
              <w:top w:val="single" w:sz="6" w:space="0" w:color="808080"/>
              <w:left w:val="single" w:sz="6" w:space="0" w:color="808080"/>
              <w:bottom w:val="single" w:sz="6" w:space="0" w:color="808080"/>
              <w:right w:val="single" w:sz="6" w:space="0" w:color="808080"/>
            </w:tcBorders>
            <w:vAlign w:val="center"/>
          </w:tcPr>
          <w:p w14:paraId="6CD58FC5" w14:textId="77777777" w:rsidR="005E7506" w:rsidRDefault="005E7506" w:rsidP="003402AC">
            <w:pPr>
              <w:widowControl w:val="0"/>
              <w:autoSpaceDE w:val="0"/>
              <w:autoSpaceDN w:val="0"/>
              <w:adjustRightInd w:val="0"/>
              <w:spacing w:after="0" w:line="240" w:lineRule="auto"/>
              <w:rPr>
                <w:rFonts w:cs="Calibri"/>
                <w:lang w:val="en"/>
              </w:rPr>
            </w:pPr>
          </w:p>
          <w:p w14:paraId="57F97A44" w14:textId="77777777" w:rsidR="005E7506" w:rsidRPr="007E38B6" w:rsidRDefault="005E7506" w:rsidP="003402AC">
            <w:pPr>
              <w:widowControl w:val="0"/>
              <w:autoSpaceDE w:val="0"/>
              <w:autoSpaceDN w:val="0"/>
              <w:adjustRightInd w:val="0"/>
              <w:spacing w:after="0" w:line="240" w:lineRule="auto"/>
              <w:rPr>
                <w:rFonts w:cs="Calibri"/>
                <w:lang w:val="en"/>
              </w:rPr>
            </w:pPr>
            <w:r>
              <w:rPr>
                <w:rFonts w:cs="Calibri"/>
                <w:lang w:val="en"/>
              </w:rPr>
              <w:t xml:space="preserve">No </w:t>
            </w:r>
          </w:p>
          <w:p w14:paraId="18D46CBB" w14:textId="77777777" w:rsidR="005E7506" w:rsidRPr="007E38B6" w:rsidRDefault="005E7506" w:rsidP="003402AC">
            <w:pPr>
              <w:widowControl w:val="0"/>
              <w:autoSpaceDE w:val="0"/>
              <w:autoSpaceDN w:val="0"/>
              <w:adjustRightInd w:val="0"/>
              <w:spacing w:after="0" w:line="240" w:lineRule="auto"/>
              <w:rPr>
                <w:rFonts w:cs="Calibri"/>
                <w:lang w:val="en"/>
              </w:rPr>
            </w:pPr>
          </w:p>
        </w:tc>
        <w:tc>
          <w:tcPr>
            <w:tcW w:w="1560" w:type="dxa"/>
            <w:tcBorders>
              <w:top w:val="single" w:sz="6" w:space="0" w:color="808080"/>
              <w:left w:val="single" w:sz="6" w:space="0" w:color="808080"/>
              <w:bottom w:val="single" w:sz="6" w:space="0" w:color="808080"/>
              <w:right w:val="single" w:sz="6" w:space="0" w:color="808080"/>
            </w:tcBorders>
            <w:shd w:val="clear" w:color="auto" w:fill="C6D9F1" w:themeFill="text2" w:themeFillTint="33"/>
            <w:vAlign w:val="center"/>
          </w:tcPr>
          <w:p w14:paraId="285BF63C" w14:textId="77777777" w:rsidR="005E7506" w:rsidRPr="00413F3B" w:rsidRDefault="005E7506" w:rsidP="003402AC">
            <w:pPr>
              <w:widowControl w:val="0"/>
              <w:autoSpaceDE w:val="0"/>
              <w:autoSpaceDN w:val="0"/>
              <w:adjustRightInd w:val="0"/>
              <w:spacing w:after="0" w:line="240" w:lineRule="auto"/>
              <w:rPr>
                <w:rFonts w:cs="Calibri"/>
                <w:b/>
                <w:lang w:val="en"/>
              </w:rPr>
            </w:pPr>
            <w:r>
              <w:rPr>
                <w:rFonts w:cs="Calibri"/>
                <w:b/>
                <w:lang w:val="en"/>
              </w:rPr>
              <w:t>Compulsory Covid Vaccine Role</w:t>
            </w:r>
          </w:p>
        </w:tc>
        <w:tc>
          <w:tcPr>
            <w:tcW w:w="3100" w:type="dxa"/>
            <w:tcBorders>
              <w:top w:val="single" w:sz="6" w:space="0" w:color="808080"/>
              <w:left w:val="single" w:sz="6" w:space="0" w:color="808080"/>
              <w:bottom w:val="single" w:sz="6" w:space="0" w:color="808080"/>
              <w:right w:val="single" w:sz="6" w:space="0" w:color="808080"/>
            </w:tcBorders>
            <w:vAlign w:val="center"/>
          </w:tcPr>
          <w:p w14:paraId="6B022D64" w14:textId="77777777" w:rsidR="005E7506" w:rsidRDefault="005E7506" w:rsidP="003402AC">
            <w:pPr>
              <w:widowControl w:val="0"/>
              <w:autoSpaceDE w:val="0"/>
              <w:autoSpaceDN w:val="0"/>
              <w:adjustRightInd w:val="0"/>
              <w:spacing w:after="0" w:line="240" w:lineRule="auto"/>
              <w:rPr>
                <w:rFonts w:cs="Calibri"/>
                <w:lang w:val="en"/>
              </w:rPr>
            </w:pPr>
            <w:r>
              <w:rPr>
                <w:rFonts w:cs="Calibri"/>
                <w:lang w:val="en"/>
              </w:rPr>
              <w:t>No</w:t>
            </w:r>
          </w:p>
        </w:tc>
      </w:tr>
    </w:tbl>
    <w:p w14:paraId="07091735" w14:textId="77777777" w:rsidR="000A437B" w:rsidRPr="007E38B6" w:rsidRDefault="000A437B">
      <w:pPr>
        <w:widowControl w:val="0"/>
        <w:autoSpaceDE w:val="0"/>
        <w:autoSpaceDN w:val="0"/>
        <w:adjustRightInd w:val="0"/>
        <w:spacing w:after="0" w:line="240" w:lineRule="auto"/>
        <w:rPr>
          <w:rFonts w:cs="Arial"/>
          <w:lang w:val="en"/>
        </w:rPr>
      </w:pPr>
    </w:p>
    <w:tbl>
      <w:tblPr>
        <w:tblW w:w="0" w:type="auto"/>
        <w:jc w:val="center"/>
        <w:tblLayout w:type="fixed"/>
        <w:tblLook w:val="0000" w:firstRow="0" w:lastRow="0" w:firstColumn="0" w:lastColumn="0" w:noHBand="0" w:noVBand="0"/>
      </w:tblPr>
      <w:tblGrid>
        <w:gridCol w:w="10456"/>
      </w:tblGrid>
      <w:tr w:rsidR="008D5DF6" w:rsidRPr="007E38B6" w14:paraId="07091737" w14:textId="77777777">
        <w:trPr>
          <w:trHeight w:val="340"/>
          <w:jc w:val="center"/>
        </w:trPr>
        <w:tc>
          <w:tcPr>
            <w:tcW w:w="10456" w:type="dxa"/>
            <w:tcBorders>
              <w:top w:val="single" w:sz="6" w:space="0" w:color="808080"/>
              <w:left w:val="single" w:sz="6" w:space="0" w:color="808080"/>
              <w:bottom w:val="single" w:sz="6" w:space="0" w:color="808080"/>
              <w:right w:val="single" w:sz="6" w:space="0" w:color="808080"/>
            </w:tcBorders>
            <w:shd w:val="clear" w:color="auto" w:fill="C6D9F1"/>
            <w:vAlign w:val="center"/>
          </w:tcPr>
          <w:p w14:paraId="07091736" w14:textId="77777777" w:rsidR="008D5DF6" w:rsidRPr="007E38B6" w:rsidRDefault="008D5DF6">
            <w:pPr>
              <w:widowControl w:val="0"/>
              <w:autoSpaceDE w:val="0"/>
              <w:autoSpaceDN w:val="0"/>
              <w:adjustRightInd w:val="0"/>
              <w:spacing w:after="0" w:line="240" w:lineRule="auto"/>
              <w:rPr>
                <w:rFonts w:cs="Calibri"/>
                <w:lang w:val="en"/>
              </w:rPr>
            </w:pPr>
            <w:r w:rsidRPr="007E38B6">
              <w:rPr>
                <w:rFonts w:cs="Arial"/>
                <w:b/>
                <w:bCs/>
                <w:lang w:val="en"/>
              </w:rPr>
              <w:t>Section 1: Job Purpose</w:t>
            </w:r>
            <w:r w:rsidR="004857D9" w:rsidRPr="007E38B6">
              <w:rPr>
                <w:rFonts w:cs="Arial"/>
                <w:b/>
                <w:bCs/>
                <w:lang w:val="en"/>
              </w:rPr>
              <w:t xml:space="preserve"> and</w:t>
            </w:r>
            <w:r w:rsidR="007706BC" w:rsidRPr="007E38B6">
              <w:rPr>
                <w:rFonts w:cs="Arial"/>
                <w:b/>
                <w:bCs/>
                <w:lang w:val="en"/>
              </w:rPr>
              <w:t xml:space="preserve"> Job Context</w:t>
            </w:r>
          </w:p>
        </w:tc>
      </w:tr>
      <w:tr w:rsidR="008D5DF6" w:rsidRPr="007E38B6" w14:paraId="0709173C" w14:textId="77777777">
        <w:trPr>
          <w:trHeight w:val="370"/>
          <w:jc w:val="center"/>
        </w:trPr>
        <w:tc>
          <w:tcPr>
            <w:tcW w:w="10456" w:type="dxa"/>
            <w:tcBorders>
              <w:top w:val="single" w:sz="6" w:space="0" w:color="808080"/>
              <w:left w:val="single" w:sz="6" w:space="0" w:color="808080"/>
              <w:bottom w:val="single" w:sz="6" w:space="0" w:color="808080"/>
              <w:right w:val="single" w:sz="6" w:space="0" w:color="808080"/>
            </w:tcBorders>
          </w:tcPr>
          <w:p w14:paraId="593F7526" w14:textId="6868BCD4" w:rsidR="005F2D9B" w:rsidRPr="004B26AB" w:rsidRDefault="005F2D9B" w:rsidP="005F2D9B">
            <w:pPr>
              <w:spacing w:before="120" w:after="120"/>
              <w:rPr>
                <w:rFonts w:ascii="Calibri" w:hAnsi="Calibri" w:cs="Calibri"/>
                <w:lang w:eastAsia="en-US"/>
              </w:rPr>
            </w:pPr>
            <w:r w:rsidRPr="005F2D9B">
              <w:rPr>
                <w:rFonts w:ascii="Calibri" w:hAnsi="Calibri" w:cs="Calibri"/>
                <w:lang w:eastAsia="en-US"/>
              </w:rPr>
              <w:t xml:space="preserve">To develop and provide strategic leadership across a wide variety of high-profile external engagement activities for the Council to influence key national strategies and policies, benefit from opportunities to secure additional funding and to enhance the council’s </w:t>
            </w:r>
            <w:r w:rsidRPr="004B26AB">
              <w:rPr>
                <w:rFonts w:ascii="Calibri" w:hAnsi="Calibri" w:cs="Calibri"/>
                <w:lang w:eastAsia="en-US"/>
              </w:rPr>
              <w:t>reputation.</w:t>
            </w:r>
          </w:p>
          <w:p w14:paraId="727E1ED9" w14:textId="37533885" w:rsidR="005F2D9B" w:rsidRDefault="005F2D9B" w:rsidP="005F2D9B">
            <w:pPr>
              <w:spacing w:before="120" w:after="120"/>
              <w:rPr>
                <w:rFonts w:ascii="Calibri" w:hAnsi="Calibri" w:cs="Calibri"/>
                <w:lang w:eastAsia="en-US"/>
              </w:rPr>
            </w:pPr>
            <w:r w:rsidRPr="004B26AB">
              <w:rPr>
                <w:rFonts w:ascii="Calibri" w:hAnsi="Calibri" w:cs="Calibri"/>
                <w:lang w:eastAsia="en-US"/>
              </w:rPr>
              <w:t xml:space="preserve">Create innovate solutions to showcase the council as </w:t>
            </w:r>
            <w:r w:rsidR="004B26AB">
              <w:rPr>
                <w:rFonts w:ascii="Calibri" w:hAnsi="Calibri" w:cs="Calibri"/>
                <w:lang w:eastAsia="en-US"/>
              </w:rPr>
              <w:t xml:space="preserve">an </w:t>
            </w:r>
            <w:r w:rsidRPr="004B26AB">
              <w:rPr>
                <w:rFonts w:ascii="Calibri" w:hAnsi="Calibri" w:cs="Calibri"/>
                <w:lang w:eastAsia="en-US"/>
              </w:rPr>
              <w:t>ambitious and creative</w:t>
            </w:r>
            <w:r w:rsidR="004B26AB">
              <w:rPr>
                <w:rFonts w:ascii="Calibri" w:hAnsi="Calibri" w:cs="Calibri"/>
                <w:lang w:eastAsia="en-US"/>
              </w:rPr>
              <w:t xml:space="preserve"> organisation</w:t>
            </w:r>
            <w:r w:rsidRPr="004B26AB">
              <w:rPr>
                <w:rFonts w:ascii="Calibri" w:hAnsi="Calibri" w:cs="Calibri"/>
                <w:lang w:eastAsia="en-US"/>
              </w:rPr>
              <w:t>.</w:t>
            </w:r>
            <w:r w:rsidRPr="005F2D9B">
              <w:rPr>
                <w:rFonts w:ascii="Calibri" w:hAnsi="Calibri" w:cs="Calibri"/>
                <w:lang w:eastAsia="en-US"/>
              </w:rPr>
              <w:t xml:space="preserve"> </w:t>
            </w:r>
          </w:p>
          <w:p w14:paraId="0709173B" w14:textId="67508943" w:rsidR="00330B6B" w:rsidRPr="005F2D9B" w:rsidRDefault="005F2D9B" w:rsidP="005F2D9B">
            <w:pPr>
              <w:spacing w:before="120" w:after="120"/>
              <w:rPr>
                <w:rFonts w:ascii="Calibri" w:hAnsi="Calibri" w:cs="Calibri"/>
                <w:lang w:eastAsia="en-US"/>
              </w:rPr>
            </w:pPr>
            <w:r w:rsidRPr="005F2D9B">
              <w:rPr>
                <w:rFonts w:ascii="Calibri" w:hAnsi="Calibri" w:cs="Calibri"/>
                <w:lang w:eastAsia="en-US"/>
              </w:rPr>
              <w:t xml:space="preserve">Working alongside colleagues across the council </w:t>
            </w:r>
            <w:r w:rsidR="004B26AB">
              <w:rPr>
                <w:rFonts w:ascii="Calibri" w:hAnsi="Calibri" w:cs="Calibri"/>
                <w:lang w:eastAsia="en-US"/>
              </w:rPr>
              <w:t xml:space="preserve">to </w:t>
            </w:r>
            <w:r w:rsidRPr="005F2D9B">
              <w:rPr>
                <w:rFonts w:ascii="Calibri" w:hAnsi="Calibri" w:cs="Calibri"/>
                <w:lang w:eastAsia="en-US"/>
              </w:rPr>
              <w:t xml:space="preserve">lead activity as well as work collectively with others to develop and support our work to influence public policy, build and maintain a strong reputation and find common ground with </w:t>
            </w:r>
            <w:r w:rsidR="004B26AB">
              <w:rPr>
                <w:rFonts w:ascii="Calibri" w:hAnsi="Calibri" w:cs="Calibri"/>
                <w:lang w:eastAsia="en-US"/>
              </w:rPr>
              <w:t xml:space="preserve">our </w:t>
            </w:r>
            <w:r w:rsidRPr="005F2D9B">
              <w:rPr>
                <w:rFonts w:ascii="Calibri" w:hAnsi="Calibri" w:cs="Calibri"/>
                <w:lang w:eastAsia="en-US"/>
              </w:rPr>
              <w:t>stakeholders.</w:t>
            </w:r>
          </w:p>
        </w:tc>
      </w:tr>
      <w:tr w:rsidR="008D5DF6" w:rsidRPr="007E38B6" w14:paraId="0709173E" w14:textId="77777777">
        <w:trPr>
          <w:trHeight w:val="340"/>
          <w:jc w:val="center"/>
        </w:trPr>
        <w:tc>
          <w:tcPr>
            <w:tcW w:w="10456" w:type="dxa"/>
            <w:tcBorders>
              <w:top w:val="single" w:sz="6" w:space="0" w:color="808080"/>
              <w:left w:val="single" w:sz="6" w:space="0" w:color="808080"/>
              <w:bottom w:val="single" w:sz="6" w:space="0" w:color="808080"/>
              <w:right w:val="single" w:sz="6" w:space="0" w:color="808080"/>
            </w:tcBorders>
            <w:shd w:val="clear" w:color="auto" w:fill="C6D9F1"/>
            <w:vAlign w:val="center"/>
          </w:tcPr>
          <w:p w14:paraId="0709173D" w14:textId="77777777" w:rsidR="008D5DF6" w:rsidRPr="007E38B6" w:rsidRDefault="008D5DF6">
            <w:pPr>
              <w:widowControl w:val="0"/>
              <w:autoSpaceDE w:val="0"/>
              <w:autoSpaceDN w:val="0"/>
              <w:adjustRightInd w:val="0"/>
              <w:spacing w:after="0" w:line="240" w:lineRule="auto"/>
              <w:rPr>
                <w:rFonts w:cs="Calibri"/>
                <w:lang w:val="en"/>
              </w:rPr>
            </w:pPr>
            <w:r w:rsidRPr="007E38B6">
              <w:rPr>
                <w:rFonts w:cs="Arial"/>
                <w:b/>
                <w:bCs/>
                <w:lang w:val="en"/>
              </w:rPr>
              <w:t>Section 2: Main Responsibilities and Duties</w:t>
            </w:r>
          </w:p>
        </w:tc>
      </w:tr>
      <w:tr w:rsidR="008D5DF6" w:rsidRPr="007E38B6" w14:paraId="0709174B" w14:textId="77777777">
        <w:trPr>
          <w:trHeight w:val="1587"/>
          <w:jc w:val="center"/>
        </w:trPr>
        <w:tc>
          <w:tcPr>
            <w:tcW w:w="10456" w:type="dxa"/>
            <w:tcBorders>
              <w:top w:val="single" w:sz="6" w:space="0" w:color="808080"/>
              <w:left w:val="single" w:sz="6" w:space="0" w:color="808080"/>
              <w:bottom w:val="single" w:sz="6" w:space="0" w:color="808080"/>
              <w:right w:val="single" w:sz="6" w:space="0" w:color="808080"/>
            </w:tcBorders>
          </w:tcPr>
          <w:p w14:paraId="001FE85B" w14:textId="703A0112" w:rsidR="00AB14A7" w:rsidRPr="009F185D" w:rsidRDefault="00AB14A7" w:rsidP="004B26AB">
            <w:pPr>
              <w:pStyle w:val="NormalWeb"/>
              <w:spacing w:before="120" w:beforeAutospacing="0" w:after="120" w:afterAutospacing="0" w:line="300" w:lineRule="atLeast"/>
              <w:rPr>
                <w:lang w:eastAsia="en-US"/>
              </w:rPr>
            </w:pPr>
            <w:r w:rsidRPr="009F185D">
              <w:rPr>
                <w:lang w:eastAsia="en-US"/>
              </w:rPr>
              <w:t xml:space="preserve">The role will work collaboratively across the Council and in particular working closely with senior members and officers with a focus on the following key responsibilities: </w:t>
            </w:r>
          </w:p>
          <w:p w14:paraId="61082F68" w14:textId="258680F9" w:rsidR="00AB14A7" w:rsidRPr="004B26AB" w:rsidRDefault="00AB14A7" w:rsidP="007A7351">
            <w:pPr>
              <w:pStyle w:val="NormalWeb"/>
              <w:numPr>
                <w:ilvl w:val="0"/>
                <w:numId w:val="14"/>
              </w:numPr>
              <w:spacing w:before="0" w:beforeAutospacing="0" w:after="150" w:afterAutospacing="0" w:line="300" w:lineRule="atLeast"/>
              <w:rPr>
                <w:lang w:eastAsia="en-US"/>
              </w:rPr>
            </w:pPr>
            <w:r w:rsidRPr="004B26AB">
              <w:rPr>
                <w:b/>
                <w:bCs/>
                <w:lang w:eastAsia="en-US"/>
              </w:rPr>
              <w:t>Lobbying</w:t>
            </w:r>
            <w:r w:rsidRPr="004B26AB">
              <w:rPr>
                <w:lang w:eastAsia="en-US"/>
              </w:rPr>
              <w:t xml:space="preserve">: Identify opportunities and develop strategies to influence stakeholders on specific policy or legislation proposals at a local, </w:t>
            </w:r>
            <w:proofErr w:type="gramStart"/>
            <w:r w:rsidRPr="004B26AB">
              <w:rPr>
                <w:lang w:eastAsia="en-US"/>
              </w:rPr>
              <w:t>national</w:t>
            </w:r>
            <w:proofErr w:type="gramEnd"/>
            <w:r w:rsidRPr="004B26AB">
              <w:rPr>
                <w:lang w:eastAsia="en-US"/>
              </w:rPr>
              <w:t xml:space="preserve"> or international level. Where appropriate post holder will lead the engagement activity.  Post holder will be expected to recommend on what issues and advise </w:t>
            </w:r>
            <w:r w:rsidR="005C570A">
              <w:rPr>
                <w:lang w:eastAsia="en-US"/>
              </w:rPr>
              <w:t xml:space="preserve">the Leader, members of Cabinet, members of the Corporate Management Team </w:t>
            </w:r>
            <w:r w:rsidR="00B340F2">
              <w:rPr>
                <w:lang w:eastAsia="en-US"/>
              </w:rPr>
              <w:t xml:space="preserve">(CMT) </w:t>
            </w:r>
            <w:r w:rsidR="005C570A">
              <w:rPr>
                <w:lang w:eastAsia="en-US"/>
              </w:rPr>
              <w:t>and Service Directors</w:t>
            </w:r>
            <w:r w:rsidRPr="004B26AB">
              <w:rPr>
                <w:lang w:eastAsia="en-US"/>
              </w:rPr>
              <w:t xml:space="preserve"> at what stage through the appropriate process we should get involved and how this should happen.</w:t>
            </w:r>
          </w:p>
          <w:p w14:paraId="0FE7DA6E" w14:textId="77777777" w:rsidR="007A7351" w:rsidRDefault="007A7351" w:rsidP="007A7351">
            <w:pPr>
              <w:pStyle w:val="NormalWeb"/>
              <w:numPr>
                <w:ilvl w:val="0"/>
                <w:numId w:val="14"/>
              </w:numPr>
              <w:spacing w:before="0" w:beforeAutospacing="0" w:after="150" w:afterAutospacing="0" w:line="300" w:lineRule="atLeast"/>
              <w:rPr>
                <w:rFonts w:asciiTheme="minorHAnsi" w:hAnsiTheme="minorHAnsi" w:cstheme="minorHAnsi"/>
                <w:lang w:eastAsia="en-US"/>
              </w:rPr>
            </w:pPr>
            <w:r>
              <w:rPr>
                <w:rFonts w:asciiTheme="minorHAnsi" w:hAnsiTheme="minorHAnsi" w:cstheme="minorHAnsi"/>
                <w:b/>
                <w:bCs/>
                <w:lang w:eastAsia="en-US"/>
              </w:rPr>
              <w:t>Public Relations</w:t>
            </w:r>
            <w:r>
              <w:rPr>
                <w:rFonts w:asciiTheme="minorHAnsi" w:hAnsiTheme="minorHAnsi" w:cstheme="minorHAnsi"/>
                <w:lang w:eastAsia="en-US"/>
              </w:rPr>
              <w:t xml:space="preserve">: Working closely with the Communications and Engagement team and other key departments to identify opportunities and to lead where appropriate the development of imaginative and bold strategic communications.  Develop strong relationships with key media outlets and individuals to support and compliment the Council existing relationships to enhance its reputation on a regional, </w:t>
            </w:r>
            <w:proofErr w:type="gramStart"/>
            <w:r>
              <w:rPr>
                <w:rFonts w:asciiTheme="minorHAnsi" w:hAnsiTheme="minorHAnsi" w:cstheme="minorHAnsi"/>
                <w:lang w:eastAsia="en-US"/>
              </w:rPr>
              <w:t>national</w:t>
            </w:r>
            <w:proofErr w:type="gramEnd"/>
            <w:r>
              <w:rPr>
                <w:rFonts w:asciiTheme="minorHAnsi" w:hAnsiTheme="minorHAnsi" w:cstheme="minorHAnsi"/>
                <w:lang w:eastAsia="en-US"/>
              </w:rPr>
              <w:t xml:space="preserve"> and international level.</w:t>
            </w:r>
          </w:p>
          <w:p w14:paraId="4E122DCA" w14:textId="1D7591B6" w:rsidR="009F185D" w:rsidRPr="009F185D" w:rsidRDefault="009F185D" w:rsidP="007A7351">
            <w:pPr>
              <w:pStyle w:val="NormalWeb"/>
              <w:numPr>
                <w:ilvl w:val="0"/>
                <w:numId w:val="14"/>
              </w:numPr>
              <w:spacing w:before="0" w:beforeAutospacing="0" w:after="150" w:afterAutospacing="0" w:line="300" w:lineRule="atLeast"/>
              <w:rPr>
                <w:lang w:eastAsia="en-US"/>
              </w:rPr>
            </w:pPr>
            <w:r w:rsidRPr="004B26AB">
              <w:rPr>
                <w:b/>
                <w:bCs/>
                <w:lang w:eastAsia="en-US"/>
              </w:rPr>
              <w:t>Monitoring</w:t>
            </w:r>
            <w:r w:rsidRPr="004B26AB">
              <w:rPr>
                <w:lang w:eastAsia="en-US"/>
              </w:rPr>
              <w:t>: Develop and maintain monitoring processes</w:t>
            </w:r>
            <w:r w:rsidRPr="009F185D">
              <w:rPr>
                <w:lang w:eastAsia="en-US"/>
              </w:rPr>
              <w:t xml:space="preserve"> which cover all key activity including political and non-political stakeholders. This would include Parliament, Whitehall, International, European &amp; Devolved </w:t>
            </w:r>
            <w:r w:rsidRPr="009F185D">
              <w:rPr>
                <w:lang w:eastAsia="en-US"/>
              </w:rPr>
              <w:lastRenderedPageBreak/>
              <w:t xml:space="preserve">Institutions, political parties, local government, public bodies, think tanks, pressure groups, debates, committee inquiries, the media, new and evolving legislation and regulation.  Regular reporting to be developed to inform </w:t>
            </w:r>
            <w:r w:rsidR="00B340F2">
              <w:rPr>
                <w:lang w:eastAsia="en-US"/>
              </w:rPr>
              <w:t>the Leader, Cabinet, CMT</w:t>
            </w:r>
            <w:r w:rsidR="00F17288">
              <w:rPr>
                <w:lang w:eastAsia="en-US"/>
              </w:rPr>
              <w:t xml:space="preserve">, and </w:t>
            </w:r>
            <w:r w:rsidRPr="009F185D">
              <w:rPr>
                <w:lang w:eastAsia="en-US"/>
              </w:rPr>
              <w:t xml:space="preserve">senior officers, and where appropriate strategic partners. </w:t>
            </w:r>
          </w:p>
          <w:p w14:paraId="06CCAE03" w14:textId="77777777" w:rsidR="00A929B2" w:rsidRPr="009F185D" w:rsidRDefault="00A929B2" w:rsidP="007A7351">
            <w:pPr>
              <w:pStyle w:val="NormalWeb"/>
              <w:numPr>
                <w:ilvl w:val="0"/>
                <w:numId w:val="14"/>
              </w:numPr>
              <w:spacing w:before="0" w:beforeAutospacing="0" w:after="150" w:afterAutospacing="0" w:line="300" w:lineRule="atLeast"/>
              <w:rPr>
                <w:lang w:eastAsia="en-US"/>
              </w:rPr>
            </w:pPr>
            <w:r w:rsidRPr="009F185D">
              <w:rPr>
                <w:b/>
                <w:bCs/>
                <w:lang w:eastAsia="en-US"/>
              </w:rPr>
              <w:t>Organising and attending events</w:t>
            </w:r>
            <w:r w:rsidRPr="009F185D">
              <w:rPr>
                <w:lang w:eastAsia="en-US"/>
              </w:rPr>
              <w:t xml:space="preserve">: Organise appropriate events </w:t>
            </w:r>
            <w:proofErr w:type="gramStart"/>
            <w:r w:rsidRPr="009F185D">
              <w:rPr>
                <w:lang w:eastAsia="en-US"/>
              </w:rPr>
              <w:t>in order to</w:t>
            </w:r>
            <w:proofErr w:type="gramEnd"/>
            <w:r w:rsidRPr="009F185D">
              <w:rPr>
                <w:lang w:eastAsia="en-US"/>
              </w:rPr>
              <w:t xml:space="preserve"> provide opportunities to showcase council achievements and plans.  Role holder will also attend related seminars, conferences, Government Departmental stakeholder meetings, and other events related to key council priorities.</w:t>
            </w:r>
          </w:p>
          <w:p w14:paraId="753C66C1" w14:textId="77777777" w:rsidR="00A929B2" w:rsidRPr="009F185D" w:rsidRDefault="00A929B2" w:rsidP="007A7351">
            <w:pPr>
              <w:pStyle w:val="NormalWeb"/>
              <w:numPr>
                <w:ilvl w:val="0"/>
                <w:numId w:val="14"/>
              </w:numPr>
              <w:spacing w:before="0" w:beforeAutospacing="0" w:after="150" w:afterAutospacing="0" w:line="300" w:lineRule="atLeast"/>
              <w:rPr>
                <w:lang w:eastAsia="en-US"/>
              </w:rPr>
            </w:pPr>
            <w:r w:rsidRPr="009F185D">
              <w:rPr>
                <w:b/>
                <w:bCs/>
                <w:lang w:eastAsia="en-US"/>
              </w:rPr>
              <w:t>Awards and other opportunities to showcase success</w:t>
            </w:r>
            <w:r w:rsidRPr="009F185D">
              <w:rPr>
                <w:lang w:eastAsia="en-US"/>
              </w:rPr>
              <w:t xml:space="preserve">: Identify and lead on maximising opportunities where the council can showcase innovation, </w:t>
            </w:r>
            <w:proofErr w:type="gramStart"/>
            <w:r w:rsidRPr="009F185D">
              <w:rPr>
                <w:lang w:eastAsia="en-US"/>
              </w:rPr>
              <w:t>creativity</w:t>
            </w:r>
            <w:proofErr w:type="gramEnd"/>
            <w:r w:rsidRPr="009F185D">
              <w:rPr>
                <w:lang w:eastAsia="en-US"/>
              </w:rPr>
              <w:t xml:space="preserve"> and success in the delivery of services and improved outcomes for residents, businesses and communities across the county.    </w:t>
            </w:r>
          </w:p>
          <w:p w14:paraId="5C3719FE" w14:textId="77777777" w:rsidR="00F65651" w:rsidRPr="009F185D" w:rsidRDefault="00A929B2" w:rsidP="007A7351">
            <w:pPr>
              <w:pStyle w:val="NormalWeb"/>
              <w:numPr>
                <w:ilvl w:val="0"/>
                <w:numId w:val="14"/>
              </w:numPr>
              <w:spacing w:before="0" w:beforeAutospacing="0" w:after="150" w:afterAutospacing="0" w:line="300" w:lineRule="atLeast"/>
              <w:rPr>
                <w:lang w:eastAsia="en-US"/>
              </w:rPr>
            </w:pPr>
            <w:r w:rsidRPr="009F185D">
              <w:rPr>
                <w:b/>
                <w:bCs/>
                <w:lang w:eastAsia="en-US"/>
              </w:rPr>
              <w:t>Providing information to stakeholders</w:t>
            </w:r>
            <w:r w:rsidRPr="009F185D">
              <w:rPr>
                <w:lang w:eastAsia="en-US"/>
              </w:rPr>
              <w:t xml:space="preserve">: As required post holder will be required to convey information to stakeholders in a concise, </w:t>
            </w:r>
            <w:proofErr w:type="gramStart"/>
            <w:r w:rsidRPr="009F185D">
              <w:rPr>
                <w:lang w:eastAsia="en-US"/>
              </w:rPr>
              <w:t>efficient</w:t>
            </w:r>
            <w:proofErr w:type="gramEnd"/>
            <w:r w:rsidRPr="009F185D">
              <w:rPr>
                <w:lang w:eastAsia="en-US"/>
              </w:rPr>
              <w:t xml:space="preserve"> and honest manner. This could be through submissions to government consultations, answering letters from stakeholders, writing internal and external briefing papers, preparing speeches and </w:t>
            </w:r>
            <w:proofErr w:type="gramStart"/>
            <w:r w:rsidRPr="009F185D">
              <w:rPr>
                <w:lang w:eastAsia="en-US"/>
              </w:rPr>
              <w:t>presentations</w:t>
            </w:r>
            <w:proofErr w:type="gramEnd"/>
            <w:r w:rsidRPr="009F185D">
              <w:rPr>
                <w:lang w:eastAsia="en-US"/>
              </w:rPr>
              <w:t xml:space="preserve"> and producing leaflets and newsletters or by holding one-to-one meetings.</w:t>
            </w:r>
          </w:p>
          <w:p w14:paraId="5F4B16D4" w14:textId="73E009DA" w:rsidR="009F185D" w:rsidRDefault="00A929B2" w:rsidP="007A7351">
            <w:pPr>
              <w:pStyle w:val="NormalWeb"/>
              <w:numPr>
                <w:ilvl w:val="0"/>
                <w:numId w:val="14"/>
              </w:numPr>
              <w:spacing w:before="0" w:beforeAutospacing="0" w:after="150" w:afterAutospacing="0" w:line="300" w:lineRule="atLeast"/>
              <w:rPr>
                <w:lang w:eastAsia="en-US"/>
              </w:rPr>
            </w:pPr>
            <w:r w:rsidRPr="009F185D">
              <w:rPr>
                <w:b/>
                <w:bCs/>
                <w:lang w:eastAsia="en-US"/>
              </w:rPr>
              <w:t>Networking and Contacts</w:t>
            </w:r>
            <w:r w:rsidRPr="009F185D">
              <w:rPr>
                <w:lang w:eastAsia="en-US"/>
              </w:rPr>
              <w:t xml:space="preserve">: Build up and develop a network of relationships across all relevant sectors, including regional and national bodies including the LGA, CCN, SESL and </w:t>
            </w:r>
            <w:proofErr w:type="spellStart"/>
            <w:r w:rsidRPr="009F185D">
              <w:rPr>
                <w:lang w:eastAsia="en-US"/>
              </w:rPr>
              <w:t>LGiU</w:t>
            </w:r>
            <w:proofErr w:type="spellEnd"/>
            <w:r w:rsidRPr="009F185D">
              <w:rPr>
                <w:lang w:eastAsia="en-US"/>
              </w:rPr>
              <w:t xml:space="preserve">, through which the aims and objectives of the Council can be </w:t>
            </w:r>
            <w:proofErr w:type="gramStart"/>
            <w:r w:rsidRPr="009F185D">
              <w:rPr>
                <w:lang w:eastAsia="en-US"/>
              </w:rPr>
              <w:t>promoted</w:t>
            </w:r>
            <w:proofErr w:type="gramEnd"/>
            <w:r w:rsidRPr="009F185D">
              <w:rPr>
                <w:lang w:eastAsia="en-US"/>
              </w:rPr>
              <w:t xml:space="preserve"> and outcomes achieved.</w:t>
            </w:r>
            <w:r w:rsidR="00C70143">
              <w:rPr>
                <w:lang w:eastAsia="en-US"/>
              </w:rPr>
              <w:t xml:space="preserve">  Lead the </w:t>
            </w:r>
            <w:r w:rsidR="00086326">
              <w:rPr>
                <w:lang w:eastAsia="en-US"/>
              </w:rPr>
              <w:t xml:space="preserve">ongoing </w:t>
            </w:r>
            <w:r w:rsidR="00C70143">
              <w:rPr>
                <w:lang w:eastAsia="en-US"/>
              </w:rPr>
              <w:t xml:space="preserve">development and management of the Buckinghamshire Swans </w:t>
            </w:r>
            <w:r w:rsidR="00C13B5E">
              <w:rPr>
                <w:lang w:eastAsia="en-US"/>
              </w:rPr>
              <w:t>ambassadorial scheme.</w:t>
            </w:r>
          </w:p>
          <w:p w14:paraId="0709174A" w14:textId="552DAD3C" w:rsidR="004B26AB" w:rsidRPr="009F185D" w:rsidRDefault="003D7421" w:rsidP="004B26AB">
            <w:pPr>
              <w:pStyle w:val="NormalWeb"/>
              <w:spacing w:before="0" w:beforeAutospacing="0" w:after="150" w:afterAutospacing="0" w:line="300" w:lineRule="atLeast"/>
            </w:pPr>
            <w:r w:rsidRPr="009F185D">
              <w:t xml:space="preserve">The above is not </w:t>
            </w:r>
            <w:proofErr w:type="gramStart"/>
            <w:r w:rsidRPr="009F185D">
              <w:t>exhaustive</w:t>
            </w:r>
            <w:proofErr w:type="gramEnd"/>
            <w:r w:rsidRPr="009F185D">
              <w:t xml:space="preserve"> and the post holder will be expected to undertake any duties which may reasonably fall within the level of responsibility and the competence of the post as directed by the </w:t>
            </w:r>
            <w:r w:rsidR="001D6CE6" w:rsidRPr="009F185D">
              <w:t>Service Director for Policy &amp; Communications</w:t>
            </w:r>
            <w:r w:rsidR="004B26AB">
              <w:t>.</w:t>
            </w:r>
          </w:p>
        </w:tc>
      </w:tr>
      <w:tr w:rsidR="008D5DF6" w:rsidRPr="007E38B6" w14:paraId="0709174D" w14:textId="77777777" w:rsidTr="003937E2">
        <w:trPr>
          <w:trHeight w:val="86"/>
          <w:jc w:val="center"/>
        </w:trPr>
        <w:tc>
          <w:tcPr>
            <w:tcW w:w="10456" w:type="dxa"/>
            <w:tcBorders>
              <w:top w:val="single" w:sz="6" w:space="0" w:color="808080"/>
              <w:left w:val="single" w:sz="6" w:space="0" w:color="808080"/>
              <w:bottom w:val="single" w:sz="6" w:space="0" w:color="808080"/>
              <w:right w:val="single" w:sz="6" w:space="0" w:color="808080"/>
            </w:tcBorders>
            <w:shd w:val="clear" w:color="auto" w:fill="C6D9F1"/>
            <w:vAlign w:val="center"/>
          </w:tcPr>
          <w:p w14:paraId="0709174C" w14:textId="77777777" w:rsidR="008D5DF6" w:rsidRPr="007E38B6" w:rsidRDefault="008D5DF6">
            <w:pPr>
              <w:widowControl w:val="0"/>
              <w:autoSpaceDE w:val="0"/>
              <w:autoSpaceDN w:val="0"/>
              <w:adjustRightInd w:val="0"/>
              <w:spacing w:after="0" w:line="240" w:lineRule="auto"/>
              <w:rPr>
                <w:rFonts w:cs="Calibri"/>
                <w:lang w:val="en"/>
              </w:rPr>
            </w:pPr>
            <w:r w:rsidRPr="007E38B6">
              <w:rPr>
                <w:rFonts w:cs="Arial"/>
                <w:b/>
                <w:bCs/>
                <w:lang w:val="en"/>
              </w:rPr>
              <w:lastRenderedPageBreak/>
              <w:t xml:space="preserve">Section 3: Values and </w:t>
            </w:r>
            <w:proofErr w:type="spellStart"/>
            <w:r w:rsidRPr="007E38B6">
              <w:rPr>
                <w:rFonts w:cs="Arial"/>
                <w:b/>
                <w:bCs/>
                <w:lang w:val="en"/>
              </w:rPr>
              <w:t>Behaviours</w:t>
            </w:r>
            <w:proofErr w:type="spellEnd"/>
          </w:p>
        </w:tc>
      </w:tr>
      <w:tr w:rsidR="008D5DF6" w:rsidRPr="007E38B6" w14:paraId="07091761" w14:textId="77777777" w:rsidTr="003937E2">
        <w:trPr>
          <w:trHeight w:val="86"/>
          <w:jc w:val="center"/>
        </w:trPr>
        <w:tc>
          <w:tcPr>
            <w:tcW w:w="10456" w:type="dxa"/>
            <w:tcBorders>
              <w:top w:val="single" w:sz="6" w:space="0" w:color="808080"/>
              <w:left w:val="single" w:sz="6" w:space="0" w:color="808080"/>
              <w:bottom w:val="single" w:sz="6" w:space="0" w:color="808080"/>
              <w:right w:val="single" w:sz="6" w:space="0" w:color="808080"/>
            </w:tcBorders>
            <w:vAlign w:val="center"/>
          </w:tcPr>
          <w:p w14:paraId="0709174E" w14:textId="77777777" w:rsidR="00612EC3" w:rsidRPr="00D13558" w:rsidRDefault="00612EC3" w:rsidP="000E5357">
            <w:pPr>
              <w:widowControl w:val="0"/>
              <w:autoSpaceDE w:val="0"/>
              <w:autoSpaceDN w:val="0"/>
              <w:adjustRightInd w:val="0"/>
              <w:spacing w:after="0" w:line="240" w:lineRule="auto"/>
              <w:rPr>
                <w:rFonts w:cs="Arial"/>
                <w:sz w:val="10"/>
                <w:szCs w:val="10"/>
                <w:lang w:val="en"/>
              </w:rPr>
            </w:pPr>
          </w:p>
          <w:p w14:paraId="0709174F" w14:textId="77777777" w:rsidR="008D5DF6" w:rsidRDefault="008D5DF6" w:rsidP="000E5357">
            <w:pPr>
              <w:widowControl w:val="0"/>
              <w:autoSpaceDE w:val="0"/>
              <w:autoSpaceDN w:val="0"/>
              <w:adjustRightInd w:val="0"/>
              <w:spacing w:after="0" w:line="240" w:lineRule="auto"/>
              <w:rPr>
                <w:rFonts w:cs="Arial"/>
                <w:lang w:val="en"/>
              </w:rPr>
            </w:pPr>
            <w:r w:rsidRPr="007E38B6">
              <w:rPr>
                <w:rFonts w:cs="Arial"/>
                <w:lang w:val="en"/>
              </w:rPr>
              <w:t xml:space="preserve">We expect your values and </w:t>
            </w:r>
            <w:proofErr w:type="spellStart"/>
            <w:r w:rsidRPr="007E38B6">
              <w:rPr>
                <w:rFonts w:cs="Arial"/>
                <w:lang w:val="en"/>
              </w:rPr>
              <w:t>behaviours</w:t>
            </w:r>
            <w:proofErr w:type="spellEnd"/>
            <w:r w:rsidRPr="007E38B6">
              <w:rPr>
                <w:rFonts w:cs="Arial"/>
                <w:lang w:val="en"/>
              </w:rPr>
              <w:t xml:space="preserve"> to reflect the values of the </w:t>
            </w:r>
            <w:proofErr w:type="spellStart"/>
            <w:r w:rsidRPr="007E38B6">
              <w:rPr>
                <w:rFonts w:cs="Arial"/>
                <w:lang w:val="en"/>
              </w:rPr>
              <w:t>organisation</w:t>
            </w:r>
            <w:proofErr w:type="spellEnd"/>
            <w:r w:rsidRPr="007E38B6">
              <w:rPr>
                <w:rFonts w:cs="Arial"/>
                <w:lang w:val="en"/>
              </w:rPr>
              <w:t>:</w:t>
            </w:r>
          </w:p>
          <w:p w14:paraId="07091750" w14:textId="77777777" w:rsidR="000E5357" w:rsidRPr="00D13558" w:rsidRDefault="000E5357" w:rsidP="000E5357">
            <w:pPr>
              <w:widowControl w:val="0"/>
              <w:autoSpaceDE w:val="0"/>
              <w:autoSpaceDN w:val="0"/>
              <w:adjustRightInd w:val="0"/>
              <w:spacing w:after="0" w:line="240" w:lineRule="auto"/>
              <w:rPr>
                <w:rFonts w:cs="Arial"/>
                <w:sz w:val="14"/>
                <w:szCs w:val="14"/>
                <w:lang w:val="en"/>
              </w:rPr>
            </w:pPr>
          </w:p>
          <w:p w14:paraId="07091751" w14:textId="77777777" w:rsidR="00612EC3" w:rsidRDefault="003937E2" w:rsidP="000E5357">
            <w:pPr>
              <w:spacing w:after="0" w:line="240" w:lineRule="auto"/>
              <w:rPr>
                <w:rFonts w:cs="Arial"/>
              </w:rPr>
            </w:pPr>
            <w:r w:rsidRPr="007E38B6">
              <w:rPr>
                <w:rFonts w:cs="Arial"/>
                <w:b/>
              </w:rPr>
              <w:t>Proud</w:t>
            </w:r>
            <w:r w:rsidRPr="007E38B6">
              <w:rPr>
                <w:rFonts w:cs="Arial"/>
              </w:rPr>
              <w:t xml:space="preserve"> </w:t>
            </w:r>
          </w:p>
          <w:p w14:paraId="07091752" w14:textId="77777777" w:rsidR="003937E2" w:rsidRPr="005B4F93" w:rsidRDefault="003937E2" w:rsidP="000E5357">
            <w:pPr>
              <w:pStyle w:val="ListParagraph"/>
              <w:numPr>
                <w:ilvl w:val="0"/>
                <w:numId w:val="7"/>
              </w:numPr>
              <w:spacing w:after="0" w:line="240" w:lineRule="auto"/>
              <w:rPr>
                <w:rFonts w:cs="Arial"/>
              </w:rPr>
            </w:pPr>
            <w:r w:rsidRPr="005B4F93">
              <w:rPr>
                <w:rFonts w:cs="Arial"/>
              </w:rPr>
              <w:t>Perform to your best every day</w:t>
            </w:r>
          </w:p>
          <w:p w14:paraId="07091753" w14:textId="77777777" w:rsidR="003937E2" w:rsidRPr="007E38B6" w:rsidRDefault="003937E2" w:rsidP="000E5357">
            <w:pPr>
              <w:pStyle w:val="ListParagraph"/>
              <w:numPr>
                <w:ilvl w:val="0"/>
                <w:numId w:val="7"/>
              </w:numPr>
              <w:spacing w:after="0" w:line="240" w:lineRule="auto"/>
              <w:rPr>
                <w:rFonts w:cs="Arial"/>
              </w:rPr>
            </w:pPr>
            <w:r w:rsidRPr="007E38B6">
              <w:rPr>
                <w:rFonts w:cs="Arial"/>
              </w:rPr>
              <w:t>Cares about delivering the role and setting high standards</w:t>
            </w:r>
          </w:p>
          <w:p w14:paraId="07091754" w14:textId="77777777" w:rsidR="003937E2" w:rsidRPr="007E38B6" w:rsidRDefault="003937E2" w:rsidP="000E5357">
            <w:pPr>
              <w:pStyle w:val="ListParagraph"/>
              <w:numPr>
                <w:ilvl w:val="0"/>
                <w:numId w:val="7"/>
              </w:numPr>
              <w:spacing w:after="0" w:line="240" w:lineRule="auto"/>
              <w:rPr>
                <w:rFonts w:cs="Arial"/>
              </w:rPr>
            </w:pPr>
            <w:r w:rsidRPr="007E38B6">
              <w:rPr>
                <w:rFonts w:cs="Arial"/>
              </w:rPr>
              <w:t xml:space="preserve">Upholds the reputation of the service and the wider Council </w:t>
            </w:r>
          </w:p>
          <w:p w14:paraId="07091755" w14:textId="77777777" w:rsidR="003937E2" w:rsidRPr="007E38B6" w:rsidRDefault="003937E2" w:rsidP="000E5357">
            <w:pPr>
              <w:spacing w:after="0" w:line="240" w:lineRule="auto"/>
              <w:rPr>
                <w:rFonts w:cs="Arial"/>
              </w:rPr>
            </w:pPr>
            <w:r w:rsidRPr="007E38B6">
              <w:rPr>
                <w:rFonts w:cs="Arial"/>
                <w:b/>
              </w:rPr>
              <w:t>Ambitious</w:t>
            </w:r>
            <w:r w:rsidRPr="007E38B6">
              <w:rPr>
                <w:rFonts w:cs="Arial"/>
              </w:rPr>
              <w:t xml:space="preserve"> </w:t>
            </w:r>
          </w:p>
          <w:p w14:paraId="07091756" w14:textId="77777777" w:rsidR="003937E2" w:rsidRPr="007E38B6" w:rsidRDefault="003937E2" w:rsidP="000E5357">
            <w:pPr>
              <w:pStyle w:val="ListParagraph"/>
              <w:numPr>
                <w:ilvl w:val="0"/>
                <w:numId w:val="6"/>
              </w:numPr>
              <w:spacing w:after="0" w:line="240" w:lineRule="auto"/>
              <w:rPr>
                <w:rFonts w:cs="Arial"/>
              </w:rPr>
            </w:pPr>
            <w:r w:rsidRPr="007E38B6">
              <w:rPr>
                <w:rFonts w:cs="Arial"/>
              </w:rPr>
              <w:t>Ambitious to learn, develop and fulfil potential</w:t>
            </w:r>
          </w:p>
          <w:p w14:paraId="07091757" w14:textId="77777777" w:rsidR="003937E2" w:rsidRPr="007E38B6" w:rsidRDefault="003937E2" w:rsidP="000E5357">
            <w:pPr>
              <w:pStyle w:val="ListParagraph"/>
              <w:numPr>
                <w:ilvl w:val="0"/>
                <w:numId w:val="6"/>
              </w:numPr>
              <w:spacing w:after="0" w:line="240" w:lineRule="auto"/>
              <w:rPr>
                <w:rFonts w:cs="Arial"/>
              </w:rPr>
            </w:pPr>
            <w:r w:rsidRPr="007E38B6">
              <w:rPr>
                <w:rFonts w:cs="Arial"/>
              </w:rPr>
              <w:t xml:space="preserve">Ambitious to do things better </w:t>
            </w:r>
          </w:p>
          <w:p w14:paraId="07091758" w14:textId="77777777" w:rsidR="003937E2" w:rsidRPr="007E38B6" w:rsidRDefault="003937E2" w:rsidP="000E5357">
            <w:pPr>
              <w:pStyle w:val="ListParagraph"/>
              <w:numPr>
                <w:ilvl w:val="0"/>
                <w:numId w:val="6"/>
              </w:numPr>
              <w:spacing w:after="0" w:line="240" w:lineRule="auto"/>
              <w:rPr>
                <w:rFonts w:cs="Arial"/>
              </w:rPr>
            </w:pPr>
            <w:r w:rsidRPr="007E38B6">
              <w:rPr>
                <w:rFonts w:cs="Arial"/>
              </w:rPr>
              <w:t>Solution focused looking for suitable resolutions</w:t>
            </w:r>
          </w:p>
          <w:p w14:paraId="07091759" w14:textId="77777777" w:rsidR="003937E2" w:rsidRPr="007E38B6" w:rsidRDefault="003937E2" w:rsidP="000E5357">
            <w:pPr>
              <w:spacing w:after="0" w:line="240" w:lineRule="auto"/>
              <w:rPr>
                <w:rFonts w:cs="Arial"/>
              </w:rPr>
            </w:pPr>
            <w:r w:rsidRPr="007E38B6">
              <w:rPr>
                <w:rFonts w:cs="Arial"/>
                <w:b/>
              </w:rPr>
              <w:t>Collaborative</w:t>
            </w:r>
            <w:r w:rsidRPr="007E38B6">
              <w:rPr>
                <w:rFonts w:cs="Arial"/>
              </w:rPr>
              <w:t xml:space="preserve"> </w:t>
            </w:r>
          </w:p>
          <w:p w14:paraId="0709175A" w14:textId="77777777" w:rsidR="003937E2" w:rsidRPr="007E38B6" w:rsidRDefault="003937E2" w:rsidP="000E5357">
            <w:pPr>
              <w:pStyle w:val="ListParagraph"/>
              <w:numPr>
                <w:ilvl w:val="0"/>
                <w:numId w:val="4"/>
              </w:numPr>
              <w:spacing w:after="0" w:line="240" w:lineRule="auto"/>
              <w:rPr>
                <w:rFonts w:cs="Arial"/>
              </w:rPr>
            </w:pPr>
            <w:r w:rsidRPr="007E38B6">
              <w:rPr>
                <w:rFonts w:cs="Arial"/>
              </w:rPr>
              <w:t>Effectively engages with others sharing ideas and solutions</w:t>
            </w:r>
          </w:p>
          <w:p w14:paraId="0709175B" w14:textId="77777777" w:rsidR="003937E2" w:rsidRPr="007E38B6" w:rsidRDefault="003937E2" w:rsidP="000E5357">
            <w:pPr>
              <w:pStyle w:val="ListParagraph"/>
              <w:numPr>
                <w:ilvl w:val="0"/>
                <w:numId w:val="4"/>
              </w:numPr>
              <w:spacing w:after="0" w:line="240" w:lineRule="auto"/>
              <w:rPr>
                <w:rFonts w:cs="Arial"/>
              </w:rPr>
            </w:pPr>
            <w:r w:rsidRPr="007E38B6">
              <w:rPr>
                <w:rFonts w:cs="Arial"/>
              </w:rPr>
              <w:t>Able to look at things from different perspectives</w:t>
            </w:r>
          </w:p>
          <w:p w14:paraId="0709175C" w14:textId="77777777" w:rsidR="003937E2" w:rsidRPr="007E38B6" w:rsidRDefault="003937E2" w:rsidP="000E5357">
            <w:pPr>
              <w:pStyle w:val="ListParagraph"/>
              <w:numPr>
                <w:ilvl w:val="0"/>
                <w:numId w:val="4"/>
              </w:numPr>
              <w:spacing w:after="0" w:line="240" w:lineRule="auto"/>
              <w:rPr>
                <w:rFonts w:cs="Arial"/>
              </w:rPr>
            </w:pPr>
            <w:r w:rsidRPr="007E38B6">
              <w:rPr>
                <w:rFonts w:cs="Arial"/>
              </w:rPr>
              <w:t>Happy to work with others to achieve outcomes</w:t>
            </w:r>
          </w:p>
          <w:p w14:paraId="0709175D" w14:textId="77777777" w:rsidR="003937E2" w:rsidRPr="007E38B6" w:rsidRDefault="003937E2" w:rsidP="000E5357">
            <w:pPr>
              <w:spacing w:after="0" w:line="240" w:lineRule="auto"/>
              <w:rPr>
                <w:rFonts w:cs="Arial"/>
              </w:rPr>
            </w:pPr>
            <w:r w:rsidRPr="007E38B6">
              <w:rPr>
                <w:rFonts w:cs="Arial"/>
                <w:b/>
              </w:rPr>
              <w:t>Trustworthy</w:t>
            </w:r>
            <w:r w:rsidRPr="007E38B6">
              <w:rPr>
                <w:rFonts w:cs="Arial"/>
              </w:rPr>
              <w:t xml:space="preserve"> </w:t>
            </w:r>
          </w:p>
          <w:p w14:paraId="0709175E" w14:textId="77777777" w:rsidR="003937E2" w:rsidRPr="007E38B6" w:rsidRDefault="003937E2" w:rsidP="000E5357">
            <w:pPr>
              <w:pStyle w:val="ListParagraph"/>
              <w:numPr>
                <w:ilvl w:val="0"/>
                <w:numId w:val="5"/>
              </w:numPr>
              <w:spacing w:after="0" w:line="240" w:lineRule="auto"/>
              <w:rPr>
                <w:rFonts w:cs="Arial"/>
              </w:rPr>
            </w:pPr>
            <w:r w:rsidRPr="007E38B6">
              <w:rPr>
                <w:rFonts w:cs="Arial"/>
              </w:rPr>
              <w:t>Accountable for actions</w:t>
            </w:r>
          </w:p>
          <w:p w14:paraId="0709175F" w14:textId="77777777" w:rsidR="003937E2" w:rsidRPr="007E38B6" w:rsidRDefault="003937E2" w:rsidP="000E5357">
            <w:pPr>
              <w:pStyle w:val="ListParagraph"/>
              <w:numPr>
                <w:ilvl w:val="0"/>
                <w:numId w:val="5"/>
              </w:numPr>
              <w:spacing w:after="0" w:line="240" w:lineRule="auto"/>
              <w:rPr>
                <w:rFonts w:cs="Arial"/>
              </w:rPr>
            </w:pPr>
            <w:r w:rsidRPr="007E38B6">
              <w:rPr>
                <w:rFonts w:cs="Arial"/>
              </w:rPr>
              <w:t>Behaves professionally and to professional standards</w:t>
            </w:r>
          </w:p>
          <w:p w14:paraId="07091760" w14:textId="02B83A9E" w:rsidR="00B63E83" w:rsidRPr="007E38B6" w:rsidRDefault="003937E2" w:rsidP="00086326">
            <w:pPr>
              <w:widowControl w:val="0"/>
              <w:numPr>
                <w:ilvl w:val="0"/>
                <w:numId w:val="5"/>
              </w:numPr>
              <w:autoSpaceDE w:val="0"/>
              <w:autoSpaceDN w:val="0"/>
              <w:adjustRightInd w:val="0"/>
              <w:spacing w:after="120" w:line="240" w:lineRule="auto"/>
              <w:ind w:left="1077" w:hanging="357"/>
              <w:rPr>
                <w:rFonts w:cs="Calibri"/>
                <w:lang w:val="en"/>
              </w:rPr>
            </w:pPr>
            <w:r w:rsidRPr="007E38B6">
              <w:rPr>
                <w:rFonts w:cs="Arial"/>
              </w:rPr>
              <w:t>Quick to respond and show initiative</w:t>
            </w:r>
          </w:p>
        </w:tc>
      </w:tr>
    </w:tbl>
    <w:p w14:paraId="07091762" w14:textId="77777777" w:rsidR="008D5DF6" w:rsidRPr="007E38B6" w:rsidRDefault="008D5DF6">
      <w:pPr>
        <w:widowControl w:val="0"/>
        <w:autoSpaceDE w:val="0"/>
        <w:autoSpaceDN w:val="0"/>
        <w:adjustRightInd w:val="0"/>
        <w:spacing w:after="0"/>
        <w:rPr>
          <w:rFonts w:cs="Arial"/>
          <w:lang w:val="en"/>
        </w:rPr>
      </w:pPr>
    </w:p>
    <w:p w14:paraId="07091763" w14:textId="77777777" w:rsidR="008D5DF6" w:rsidRPr="007E38B6" w:rsidRDefault="003937E2">
      <w:pPr>
        <w:widowControl w:val="0"/>
        <w:autoSpaceDE w:val="0"/>
        <w:autoSpaceDN w:val="0"/>
        <w:adjustRightInd w:val="0"/>
        <w:spacing w:after="0"/>
        <w:rPr>
          <w:rFonts w:cs="Arial"/>
          <w:lang w:val="en"/>
        </w:rPr>
      </w:pPr>
      <w:r w:rsidRPr="007E38B6">
        <w:rPr>
          <w:rFonts w:cs="Arial"/>
          <w:lang w:val="en"/>
        </w:rPr>
        <w:t>T</w:t>
      </w:r>
      <w:r w:rsidR="008D5DF6" w:rsidRPr="007E38B6">
        <w:rPr>
          <w:rFonts w:cs="Arial"/>
          <w:lang w:val="en"/>
        </w:rPr>
        <w:t>he following criteria will be assessed from information provided on your completed application form, during the shortlisting and assessment process, and from your references.</w:t>
      </w:r>
    </w:p>
    <w:p w14:paraId="07091764" w14:textId="77777777" w:rsidR="008D5DF6" w:rsidRPr="007E38B6" w:rsidRDefault="008D5DF6">
      <w:pPr>
        <w:widowControl w:val="0"/>
        <w:autoSpaceDE w:val="0"/>
        <w:autoSpaceDN w:val="0"/>
        <w:adjustRightInd w:val="0"/>
        <w:spacing w:after="0"/>
        <w:rPr>
          <w:rFonts w:cs="Arial"/>
          <w:lang w:val="en"/>
        </w:rPr>
      </w:pPr>
    </w:p>
    <w:tbl>
      <w:tblPr>
        <w:tblW w:w="0" w:type="auto"/>
        <w:jc w:val="center"/>
        <w:tblLayout w:type="fixed"/>
        <w:tblLook w:val="0000" w:firstRow="0" w:lastRow="0" w:firstColumn="0" w:lastColumn="0" w:noHBand="0" w:noVBand="0"/>
      </w:tblPr>
      <w:tblGrid>
        <w:gridCol w:w="4191"/>
        <w:gridCol w:w="3759"/>
        <w:gridCol w:w="1253"/>
        <w:gridCol w:w="1253"/>
      </w:tblGrid>
      <w:tr w:rsidR="00F314BB" w:rsidRPr="007E38B6" w14:paraId="0709176C" w14:textId="77777777" w:rsidTr="008C3EA6">
        <w:trPr>
          <w:trHeight w:val="340"/>
          <w:jc w:val="center"/>
        </w:trPr>
        <w:tc>
          <w:tcPr>
            <w:tcW w:w="4191" w:type="dxa"/>
            <w:tcBorders>
              <w:top w:val="single" w:sz="6" w:space="0" w:color="808080"/>
              <w:left w:val="single" w:sz="6" w:space="0" w:color="808080"/>
              <w:bottom w:val="single" w:sz="6" w:space="0" w:color="808080"/>
              <w:right w:val="single" w:sz="6" w:space="0" w:color="808080"/>
            </w:tcBorders>
            <w:shd w:val="clear" w:color="auto" w:fill="C6D9F1"/>
            <w:vAlign w:val="center"/>
          </w:tcPr>
          <w:p w14:paraId="07091765" w14:textId="77777777" w:rsidR="00F314BB" w:rsidRPr="007E38B6" w:rsidRDefault="00F314BB">
            <w:pPr>
              <w:widowControl w:val="0"/>
              <w:autoSpaceDE w:val="0"/>
              <w:autoSpaceDN w:val="0"/>
              <w:adjustRightInd w:val="0"/>
              <w:spacing w:after="0" w:line="240" w:lineRule="auto"/>
              <w:rPr>
                <w:rFonts w:cs="Arial"/>
                <w:b/>
                <w:bCs/>
                <w:lang w:val="en"/>
              </w:rPr>
            </w:pPr>
            <w:r w:rsidRPr="007E38B6">
              <w:rPr>
                <w:rFonts w:cs="Arial"/>
                <w:b/>
                <w:bCs/>
                <w:lang w:val="en"/>
              </w:rPr>
              <w:t>Section 4:</w:t>
            </w:r>
          </w:p>
          <w:p w14:paraId="07091766" w14:textId="77777777" w:rsidR="00F314BB" w:rsidRPr="007E38B6" w:rsidRDefault="00F314BB">
            <w:pPr>
              <w:widowControl w:val="0"/>
              <w:autoSpaceDE w:val="0"/>
              <w:autoSpaceDN w:val="0"/>
              <w:adjustRightInd w:val="0"/>
              <w:spacing w:after="0" w:line="240" w:lineRule="auto"/>
              <w:rPr>
                <w:rFonts w:cs="Arial"/>
                <w:b/>
                <w:bCs/>
                <w:lang w:val="en"/>
              </w:rPr>
            </w:pPr>
            <w:r w:rsidRPr="007E38B6">
              <w:rPr>
                <w:rFonts w:cs="Arial"/>
                <w:b/>
                <w:bCs/>
                <w:lang w:val="en"/>
              </w:rPr>
              <w:t xml:space="preserve">Knowledge, Skills and Experience </w:t>
            </w:r>
          </w:p>
          <w:p w14:paraId="07091767" w14:textId="77777777" w:rsidR="00F314BB" w:rsidRPr="007E38B6" w:rsidRDefault="00F314BB">
            <w:pPr>
              <w:widowControl w:val="0"/>
              <w:autoSpaceDE w:val="0"/>
              <w:autoSpaceDN w:val="0"/>
              <w:adjustRightInd w:val="0"/>
              <w:spacing w:after="0" w:line="240" w:lineRule="auto"/>
              <w:rPr>
                <w:rFonts w:cs="Calibri"/>
                <w:lang w:val="en"/>
              </w:rPr>
            </w:pPr>
            <w:r w:rsidRPr="007E38B6">
              <w:rPr>
                <w:rFonts w:cs="Arial"/>
                <w:b/>
                <w:bCs/>
                <w:lang w:val="en"/>
              </w:rPr>
              <w:t>(</w:t>
            </w:r>
            <w:proofErr w:type="gramStart"/>
            <w:r w:rsidRPr="007E38B6">
              <w:rPr>
                <w:rFonts w:cs="Arial"/>
                <w:b/>
                <w:bCs/>
                <w:lang w:val="en"/>
              </w:rPr>
              <w:t>taken</w:t>
            </w:r>
            <w:proofErr w:type="gramEnd"/>
            <w:r w:rsidRPr="007E38B6">
              <w:rPr>
                <w:rFonts w:cs="Arial"/>
                <w:b/>
                <w:bCs/>
                <w:lang w:val="en"/>
              </w:rPr>
              <w:t xml:space="preserve"> from role profile)</w:t>
            </w:r>
          </w:p>
        </w:tc>
        <w:tc>
          <w:tcPr>
            <w:tcW w:w="3759" w:type="dxa"/>
            <w:tcBorders>
              <w:top w:val="single" w:sz="6" w:space="0" w:color="808080"/>
              <w:left w:val="single" w:sz="6" w:space="0" w:color="808080"/>
              <w:bottom w:val="single" w:sz="6" w:space="0" w:color="808080"/>
              <w:right w:val="single" w:sz="6" w:space="0" w:color="808080"/>
            </w:tcBorders>
            <w:shd w:val="clear" w:color="auto" w:fill="C6D9F1"/>
            <w:vAlign w:val="center"/>
          </w:tcPr>
          <w:p w14:paraId="07091768" w14:textId="77777777" w:rsidR="00F314BB" w:rsidRPr="007E38B6" w:rsidRDefault="00F314BB">
            <w:pPr>
              <w:widowControl w:val="0"/>
              <w:autoSpaceDE w:val="0"/>
              <w:autoSpaceDN w:val="0"/>
              <w:adjustRightInd w:val="0"/>
              <w:spacing w:after="0" w:line="240" w:lineRule="auto"/>
              <w:rPr>
                <w:rFonts w:cs="Calibri"/>
                <w:lang w:val="en"/>
              </w:rPr>
            </w:pPr>
            <w:r w:rsidRPr="007E38B6">
              <w:rPr>
                <w:rFonts w:cs="Arial"/>
                <w:b/>
                <w:bCs/>
                <w:lang w:val="en"/>
              </w:rPr>
              <w:t>Job Specific Examples</w:t>
            </w:r>
          </w:p>
        </w:tc>
        <w:tc>
          <w:tcPr>
            <w:tcW w:w="1253" w:type="dxa"/>
            <w:tcBorders>
              <w:top w:val="single" w:sz="6" w:space="0" w:color="808080"/>
              <w:left w:val="single" w:sz="6" w:space="0" w:color="808080"/>
              <w:bottom w:val="single" w:sz="6" w:space="0" w:color="808080"/>
              <w:right w:val="single" w:sz="6" w:space="0" w:color="808080"/>
            </w:tcBorders>
            <w:shd w:val="clear" w:color="auto" w:fill="C6D9F1"/>
          </w:tcPr>
          <w:p w14:paraId="07091769" w14:textId="77777777" w:rsidR="00F314BB" w:rsidRDefault="00F314BB" w:rsidP="00F314BB">
            <w:pPr>
              <w:widowControl w:val="0"/>
              <w:autoSpaceDE w:val="0"/>
              <w:autoSpaceDN w:val="0"/>
              <w:adjustRightInd w:val="0"/>
              <w:spacing w:after="0" w:line="240" w:lineRule="auto"/>
              <w:rPr>
                <w:rFonts w:cs="Arial"/>
                <w:b/>
                <w:bCs/>
                <w:lang w:val="en"/>
              </w:rPr>
            </w:pPr>
          </w:p>
          <w:p w14:paraId="0709176A" w14:textId="77777777" w:rsidR="00F314BB" w:rsidRPr="00F314BB" w:rsidRDefault="00F314BB" w:rsidP="00F314BB">
            <w:pPr>
              <w:widowControl w:val="0"/>
              <w:autoSpaceDE w:val="0"/>
              <w:autoSpaceDN w:val="0"/>
              <w:adjustRightInd w:val="0"/>
              <w:spacing w:after="0" w:line="240" w:lineRule="auto"/>
              <w:rPr>
                <w:rFonts w:cs="Arial"/>
                <w:b/>
                <w:bCs/>
                <w:lang w:val="en"/>
              </w:rPr>
            </w:pPr>
            <w:r w:rsidRPr="00F314BB">
              <w:rPr>
                <w:rFonts w:cs="Arial"/>
                <w:b/>
                <w:bCs/>
                <w:lang w:val="en"/>
              </w:rPr>
              <w:t>Essential</w:t>
            </w:r>
          </w:p>
        </w:tc>
        <w:tc>
          <w:tcPr>
            <w:tcW w:w="1253" w:type="dxa"/>
            <w:tcBorders>
              <w:top w:val="single" w:sz="6" w:space="0" w:color="808080"/>
              <w:left w:val="single" w:sz="6" w:space="0" w:color="808080"/>
              <w:bottom w:val="single" w:sz="6" w:space="0" w:color="808080"/>
              <w:right w:val="single" w:sz="6" w:space="0" w:color="808080"/>
            </w:tcBorders>
            <w:shd w:val="clear" w:color="auto" w:fill="C6D9F1"/>
            <w:vAlign w:val="center"/>
          </w:tcPr>
          <w:p w14:paraId="0709176B" w14:textId="77777777" w:rsidR="00F314BB" w:rsidRPr="007E38B6" w:rsidRDefault="00F314BB">
            <w:pPr>
              <w:widowControl w:val="0"/>
              <w:autoSpaceDE w:val="0"/>
              <w:autoSpaceDN w:val="0"/>
              <w:adjustRightInd w:val="0"/>
              <w:spacing w:after="0" w:line="240" w:lineRule="auto"/>
              <w:rPr>
                <w:rFonts w:cs="Calibri"/>
                <w:lang w:val="en"/>
              </w:rPr>
            </w:pPr>
            <w:r w:rsidRPr="007E38B6">
              <w:rPr>
                <w:rFonts w:cs="Arial"/>
                <w:b/>
                <w:bCs/>
                <w:lang w:val="en"/>
              </w:rPr>
              <w:t>Desirable</w:t>
            </w:r>
          </w:p>
        </w:tc>
      </w:tr>
      <w:tr w:rsidR="005E67AC" w:rsidRPr="007E38B6" w14:paraId="555EE5C7" w14:textId="77777777" w:rsidTr="004A0A0E">
        <w:trPr>
          <w:trHeight w:val="340"/>
          <w:jc w:val="center"/>
        </w:trPr>
        <w:tc>
          <w:tcPr>
            <w:tcW w:w="4191" w:type="dxa"/>
            <w:tcBorders>
              <w:top w:val="single" w:sz="6" w:space="0" w:color="808080"/>
              <w:left w:val="single" w:sz="6" w:space="0" w:color="808080"/>
              <w:bottom w:val="single" w:sz="6" w:space="0" w:color="808080"/>
              <w:right w:val="single" w:sz="6" w:space="0" w:color="808080"/>
            </w:tcBorders>
            <w:shd w:val="clear" w:color="auto" w:fill="auto"/>
            <w:vAlign w:val="center"/>
          </w:tcPr>
          <w:p w14:paraId="0533B2EE" w14:textId="14F8B96E" w:rsidR="005E67AC" w:rsidRPr="002B1584" w:rsidRDefault="005E67AC" w:rsidP="005E67AC">
            <w:pPr>
              <w:spacing w:after="0" w:line="240" w:lineRule="auto"/>
              <w:rPr>
                <w:rFonts w:ascii="Calibri" w:hAnsi="Calibri" w:cs="Arial"/>
                <w:bCs/>
                <w:iCs/>
              </w:rPr>
            </w:pPr>
            <w:r w:rsidRPr="003A4592">
              <w:rPr>
                <w:rFonts w:ascii="Calibri" w:hAnsi="Calibri" w:cs="Arial"/>
                <w:bCs/>
                <w:iCs/>
              </w:rPr>
              <w:t xml:space="preserve">Considerable experience </w:t>
            </w:r>
            <w:r w:rsidR="004B26AB">
              <w:rPr>
                <w:rFonts w:ascii="Calibri" w:hAnsi="Calibri" w:cs="Arial"/>
                <w:bCs/>
                <w:iCs/>
              </w:rPr>
              <w:t xml:space="preserve">and success </w:t>
            </w:r>
            <w:r w:rsidRPr="003A4592">
              <w:rPr>
                <w:rFonts w:ascii="Calibri" w:hAnsi="Calibri" w:cs="Arial"/>
                <w:bCs/>
                <w:iCs/>
              </w:rPr>
              <w:t>working as a lobbyist working with political and non-political individuals and organisations.</w:t>
            </w:r>
          </w:p>
        </w:tc>
        <w:tc>
          <w:tcPr>
            <w:tcW w:w="3759" w:type="dxa"/>
            <w:tcBorders>
              <w:top w:val="single" w:sz="6" w:space="0" w:color="808080"/>
              <w:left w:val="single" w:sz="6" w:space="0" w:color="808080"/>
              <w:bottom w:val="single" w:sz="6" w:space="0" w:color="808080"/>
              <w:right w:val="single" w:sz="6" w:space="0" w:color="808080"/>
            </w:tcBorders>
            <w:shd w:val="clear" w:color="auto" w:fill="auto"/>
            <w:vAlign w:val="center"/>
          </w:tcPr>
          <w:p w14:paraId="3F62A1E5" w14:textId="77777777" w:rsidR="005E67AC" w:rsidRDefault="005E67AC" w:rsidP="005E67AC">
            <w:pPr>
              <w:widowControl w:val="0"/>
              <w:autoSpaceDE w:val="0"/>
              <w:autoSpaceDN w:val="0"/>
              <w:adjustRightInd w:val="0"/>
              <w:spacing w:after="0" w:line="240" w:lineRule="auto"/>
              <w:rPr>
                <w:iCs/>
              </w:rPr>
            </w:pPr>
          </w:p>
          <w:p w14:paraId="31D715F2" w14:textId="77777777" w:rsidR="005E67AC" w:rsidRDefault="005E67AC" w:rsidP="005E67AC">
            <w:pPr>
              <w:widowControl w:val="0"/>
              <w:autoSpaceDE w:val="0"/>
              <w:autoSpaceDN w:val="0"/>
              <w:adjustRightInd w:val="0"/>
              <w:spacing w:after="0" w:line="240" w:lineRule="auto"/>
              <w:rPr>
                <w:rFonts w:ascii="Calibri" w:hAnsi="Calibri" w:cs="Arial"/>
                <w:bCs/>
                <w:iCs/>
              </w:rPr>
            </w:pPr>
          </w:p>
          <w:p w14:paraId="5EC6973D" w14:textId="77777777" w:rsidR="005E67AC" w:rsidRPr="003A4592" w:rsidRDefault="005E67AC" w:rsidP="005E67AC">
            <w:pPr>
              <w:widowControl w:val="0"/>
              <w:autoSpaceDE w:val="0"/>
              <w:autoSpaceDN w:val="0"/>
              <w:adjustRightInd w:val="0"/>
              <w:spacing w:after="0" w:line="240" w:lineRule="auto"/>
              <w:rPr>
                <w:iCs/>
              </w:rPr>
            </w:pPr>
          </w:p>
          <w:p w14:paraId="2B641A98" w14:textId="1920641E" w:rsidR="005E67AC" w:rsidRPr="00BD52C4" w:rsidRDefault="005E67AC" w:rsidP="005E67AC"/>
        </w:tc>
        <w:tc>
          <w:tcPr>
            <w:tcW w:w="1253" w:type="dxa"/>
            <w:tcBorders>
              <w:top w:val="single" w:sz="6" w:space="0" w:color="808080"/>
              <w:left w:val="single" w:sz="6" w:space="0" w:color="808080"/>
              <w:bottom w:val="single" w:sz="6" w:space="0" w:color="808080"/>
              <w:right w:val="single" w:sz="6" w:space="0" w:color="808080"/>
            </w:tcBorders>
            <w:shd w:val="clear" w:color="auto" w:fill="auto"/>
          </w:tcPr>
          <w:p w14:paraId="10B13634" w14:textId="77777777" w:rsidR="005E67AC" w:rsidRDefault="005E67AC" w:rsidP="005E67AC">
            <w:pPr>
              <w:jc w:val="center"/>
            </w:pPr>
          </w:p>
          <w:p w14:paraId="3A5D13A8" w14:textId="6717A210" w:rsidR="005E67AC" w:rsidRPr="00BD52C4" w:rsidRDefault="005E67AC" w:rsidP="005E67AC">
            <w:pPr>
              <w:jc w:val="center"/>
            </w:pPr>
            <w:r w:rsidRPr="00904C91">
              <w:t>x</w:t>
            </w:r>
          </w:p>
        </w:tc>
        <w:tc>
          <w:tcPr>
            <w:tcW w:w="1253" w:type="dxa"/>
            <w:tcBorders>
              <w:top w:val="single" w:sz="6" w:space="0" w:color="808080"/>
              <w:left w:val="single" w:sz="6" w:space="0" w:color="808080"/>
              <w:bottom w:val="single" w:sz="6" w:space="0" w:color="808080"/>
              <w:right w:val="single" w:sz="6" w:space="0" w:color="808080"/>
            </w:tcBorders>
            <w:shd w:val="clear" w:color="auto" w:fill="auto"/>
            <w:vAlign w:val="center"/>
          </w:tcPr>
          <w:p w14:paraId="1FC7F717" w14:textId="77777777" w:rsidR="005E67AC" w:rsidRPr="00BD52C4" w:rsidRDefault="005E67AC" w:rsidP="005E67AC">
            <w:pPr>
              <w:jc w:val="center"/>
            </w:pPr>
          </w:p>
        </w:tc>
      </w:tr>
      <w:tr w:rsidR="005E67AC" w:rsidRPr="007E38B6" w14:paraId="011271AD" w14:textId="77777777" w:rsidTr="004A0A0E">
        <w:trPr>
          <w:trHeight w:val="340"/>
          <w:jc w:val="center"/>
        </w:trPr>
        <w:tc>
          <w:tcPr>
            <w:tcW w:w="4191" w:type="dxa"/>
            <w:tcBorders>
              <w:top w:val="single" w:sz="6" w:space="0" w:color="808080"/>
              <w:left w:val="single" w:sz="6" w:space="0" w:color="808080"/>
              <w:bottom w:val="single" w:sz="6" w:space="0" w:color="808080"/>
              <w:right w:val="single" w:sz="6" w:space="0" w:color="808080"/>
            </w:tcBorders>
            <w:shd w:val="clear" w:color="auto" w:fill="auto"/>
            <w:vAlign w:val="center"/>
          </w:tcPr>
          <w:p w14:paraId="6E8999BB" w14:textId="0B013841" w:rsidR="005E67AC" w:rsidRPr="00735712" w:rsidRDefault="004B26AB" w:rsidP="00086326">
            <w:pPr>
              <w:widowControl w:val="0"/>
              <w:autoSpaceDE w:val="0"/>
              <w:autoSpaceDN w:val="0"/>
              <w:adjustRightInd w:val="0"/>
              <w:spacing w:after="120" w:line="240" w:lineRule="auto"/>
              <w:rPr>
                <w:rFonts w:ascii="Calibri" w:hAnsi="Calibri" w:cs="Arial"/>
                <w:bCs/>
                <w:iCs/>
              </w:rPr>
            </w:pPr>
            <w:r>
              <w:rPr>
                <w:iCs/>
              </w:rPr>
              <w:t>T</w:t>
            </w:r>
            <w:r w:rsidR="005E67AC" w:rsidRPr="003A4592">
              <w:rPr>
                <w:iCs/>
              </w:rPr>
              <w:t>rack record of practical and successful engagement with a wide range of external bodies including local and national media, Central Government departments and agencies, and other relevant regional and national organisations</w:t>
            </w:r>
            <w:r w:rsidR="005E67AC">
              <w:rPr>
                <w:iCs/>
              </w:rPr>
              <w:t>.</w:t>
            </w:r>
            <w:r w:rsidR="005E67AC" w:rsidRPr="003A4592">
              <w:rPr>
                <w:rFonts w:ascii="Calibri" w:hAnsi="Calibri" w:cs="Arial"/>
                <w:bCs/>
                <w:iCs/>
              </w:rPr>
              <w:t xml:space="preserve"> </w:t>
            </w:r>
          </w:p>
        </w:tc>
        <w:tc>
          <w:tcPr>
            <w:tcW w:w="3759" w:type="dxa"/>
            <w:tcBorders>
              <w:top w:val="single" w:sz="6" w:space="0" w:color="808080"/>
              <w:left w:val="single" w:sz="6" w:space="0" w:color="808080"/>
              <w:bottom w:val="single" w:sz="6" w:space="0" w:color="808080"/>
              <w:right w:val="single" w:sz="6" w:space="0" w:color="808080"/>
            </w:tcBorders>
            <w:shd w:val="clear" w:color="auto" w:fill="auto"/>
            <w:vAlign w:val="center"/>
          </w:tcPr>
          <w:p w14:paraId="2FDB881B" w14:textId="77777777" w:rsidR="005E67AC" w:rsidRPr="00BD52C4" w:rsidRDefault="005E67AC" w:rsidP="005E67AC"/>
        </w:tc>
        <w:tc>
          <w:tcPr>
            <w:tcW w:w="1253" w:type="dxa"/>
            <w:tcBorders>
              <w:top w:val="single" w:sz="6" w:space="0" w:color="808080"/>
              <w:left w:val="single" w:sz="6" w:space="0" w:color="808080"/>
              <w:bottom w:val="single" w:sz="6" w:space="0" w:color="808080"/>
              <w:right w:val="single" w:sz="6" w:space="0" w:color="808080"/>
            </w:tcBorders>
            <w:shd w:val="clear" w:color="auto" w:fill="auto"/>
          </w:tcPr>
          <w:p w14:paraId="36369457" w14:textId="77777777" w:rsidR="005E67AC" w:rsidRDefault="005E67AC" w:rsidP="005E67AC">
            <w:pPr>
              <w:jc w:val="center"/>
            </w:pPr>
          </w:p>
          <w:p w14:paraId="14014050" w14:textId="79791C10" w:rsidR="005E67AC" w:rsidRPr="00BD52C4" w:rsidRDefault="005E67AC" w:rsidP="005E67AC">
            <w:pPr>
              <w:jc w:val="center"/>
            </w:pPr>
            <w:r w:rsidRPr="00904C91">
              <w:t>x</w:t>
            </w:r>
          </w:p>
        </w:tc>
        <w:tc>
          <w:tcPr>
            <w:tcW w:w="1253" w:type="dxa"/>
            <w:tcBorders>
              <w:top w:val="single" w:sz="6" w:space="0" w:color="808080"/>
              <w:left w:val="single" w:sz="6" w:space="0" w:color="808080"/>
              <w:bottom w:val="single" w:sz="6" w:space="0" w:color="808080"/>
              <w:right w:val="single" w:sz="6" w:space="0" w:color="808080"/>
            </w:tcBorders>
            <w:shd w:val="clear" w:color="auto" w:fill="auto"/>
            <w:vAlign w:val="center"/>
          </w:tcPr>
          <w:p w14:paraId="0F0D0200" w14:textId="77777777" w:rsidR="005E67AC" w:rsidRPr="00BD52C4" w:rsidRDefault="005E67AC" w:rsidP="005E67AC">
            <w:pPr>
              <w:jc w:val="center"/>
            </w:pPr>
          </w:p>
        </w:tc>
      </w:tr>
      <w:tr w:rsidR="005E67AC" w:rsidRPr="007E38B6" w14:paraId="7C01EBC5" w14:textId="77777777" w:rsidTr="004A0A0E">
        <w:trPr>
          <w:trHeight w:val="340"/>
          <w:jc w:val="center"/>
        </w:trPr>
        <w:tc>
          <w:tcPr>
            <w:tcW w:w="4191" w:type="dxa"/>
            <w:tcBorders>
              <w:top w:val="single" w:sz="6" w:space="0" w:color="808080"/>
              <w:left w:val="single" w:sz="6" w:space="0" w:color="808080"/>
              <w:bottom w:val="single" w:sz="6" w:space="0" w:color="808080"/>
              <w:right w:val="single" w:sz="6" w:space="0" w:color="808080"/>
            </w:tcBorders>
            <w:shd w:val="clear" w:color="auto" w:fill="auto"/>
            <w:vAlign w:val="center"/>
          </w:tcPr>
          <w:p w14:paraId="377D09FA" w14:textId="0703DDA3" w:rsidR="002B1584" w:rsidRPr="005E67AC" w:rsidRDefault="005E67AC" w:rsidP="005E67AC">
            <w:pPr>
              <w:widowControl w:val="0"/>
              <w:autoSpaceDE w:val="0"/>
              <w:autoSpaceDN w:val="0"/>
              <w:adjustRightInd w:val="0"/>
              <w:spacing w:after="0" w:line="240" w:lineRule="auto"/>
              <w:rPr>
                <w:iCs/>
              </w:rPr>
            </w:pPr>
            <w:r w:rsidRPr="003A4592">
              <w:rPr>
                <w:iCs/>
              </w:rPr>
              <w:t>A proven track record of influencing strategic decision-makers</w:t>
            </w:r>
            <w:r>
              <w:rPr>
                <w:iCs/>
              </w:rPr>
              <w:t>.</w:t>
            </w:r>
          </w:p>
        </w:tc>
        <w:tc>
          <w:tcPr>
            <w:tcW w:w="3759" w:type="dxa"/>
            <w:tcBorders>
              <w:top w:val="single" w:sz="6" w:space="0" w:color="808080"/>
              <w:left w:val="single" w:sz="6" w:space="0" w:color="808080"/>
              <w:bottom w:val="single" w:sz="6" w:space="0" w:color="808080"/>
              <w:right w:val="single" w:sz="6" w:space="0" w:color="808080"/>
            </w:tcBorders>
            <w:shd w:val="clear" w:color="auto" w:fill="auto"/>
            <w:vAlign w:val="center"/>
          </w:tcPr>
          <w:p w14:paraId="52F47C7C" w14:textId="77777777" w:rsidR="005E67AC" w:rsidRPr="00BD52C4" w:rsidRDefault="005E67AC" w:rsidP="005E67AC"/>
        </w:tc>
        <w:tc>
          <w:tcPr>
            <w:tcW w:w="1253" w:type="dxa"/>
            <w:tcBorders>
              <w:top w:val="single" w:sz="6" w:space="0" w:color="808080"/>
              <w:left w:val="single" w:sz="6" w:space="0" w:color="808080"/>
              <w:bottom w:val="single" w:sz="6" w:space="0" w:color="808080"/>
              <w:right w:val="single" w:sz="6" w:space="0" w:color="808080"/>
            </w:tcBorders>
            <w:shd w:val="clear" w:color="auto" w:fill="auto"/>
          </w:tcPr>
          <w:p w14:paraId="588AFCF8" w14:textId="77777777" w:rsidR="005E67AC" w:rsidRDefault="005E67AC" w:rsidP="005E67AC">
            <w:pPr>
              <w:jc w:val="center"/>
            </w:pPr>
          </w:p>
          <w:p w14:paraId="08587186" w14:textId="078D733F" w:rsidR="005E67AC" w:rsidRPr="00BD52C4" w:rsidRDefault="005E67AC" w:rsidP="005E67AC">
            <w:pPr>
              <w:jc w:val="center"/>
            </w:pPr>
            <w:r w:rsidRPr="00904C91">
              <w:t>x</w:t>
            </w:r>
          </w:p>
        </w:tc>
        <w:tc>
          <w:tcPr>
            <w:tcW w:w="1253" w:type="dxa"/>
            <w:tcBorders>
              <w:top w:val="single" w:sz="6" w:space="0" w:color="808080"/>
              <w:left w:val="single" w:sz="6" w:space="0" w:color="808080"/>
              <w:bottom w:val="single" w:sz="6" w:space="0" w:color="808080"/>
              <w:right w:val="single" w:sz="6" w:space="0" w:color="808080"/>
            </w:tcBorders>
            <w:shd w:val="clear" w:color="auto" w:fill="auto"/>
            <w:vAlign w:val="center"/>
          </w:tcPr>
          <w:p w14:paraId="4407D84D" w14:textId="77777777" w:rsidR="005E67AC" w:rsidRPr="00BD52C4" w:rsidRDefault="005E67AC" w:rsidP="005E67AC">
            <w:pPr>
              <w:jc w:val="center"/>
            </w:pPr>
          </w:p>
        </w:tc>
      </w:tr>
      <w:tr w:rsidR="005E67AC" w:rsidRPr="007E38B6" w14:paraId="54433E1A" w14:textId="77777777" w:rsidTr="004A0A0E">
        <w:trPr>
          <w:trHeight w:val="340"/>
          <w:jc w:val="center"/>
        </w:trPr>
        <w:tc>
          <w:tcPr>
            <w:tcW w:w="4191" w:type="dxa"/>
            <w:tcBorders>
              <w:top w:val="single" w:sz="6" w:space="0" w:color="808080"/>
              <w:left w:val="single" w:sz="6" w:space="0" w:color="808080"/>
              <w:bottom w:val="single" w:sz="6" w:space="0" w:color="808080"/>
              <w:right w:val="single" w:sz="6" w:space="0" w:color="808080"/>
            </w:tcBorders>
            <w:shd w:val="clear" w:color="auto" w:fill="auto"/>
            <w:vAlign w:val="center"/>
          </w:tcPr>
          <w:p w14:paraId="389E51A0" w14:textId="64C85B9D" w:rsidR="005E67AC" w:rsidRPr="00BD52C4" w:rsidRDefault="005E67AC" w:rsidP="005E67AC">
            <w:r w:rsidRPr="003A4592">
              <w:rPr>
                <w:iCs/>
              </w:rPr>
              <w:t>Experience of effective organisational ‘brand’ market-place positioning and promotion</w:t>
            </w:r>
            <w:r>
              <w:rPr>
                <w:iCs/>
              </w:rPr>
              <w:t>.</w:t>
            </w:r>
          </w:p>
        </w:tc>
        <w:tc>
          <w:tcPr>
            <w:tcW w:w="3759" w:type="dxa"/>
            <w:tcBorders>
              <w:top w:val="single" w:sz="6" w:space="0" w:color="808080"/>
              <w:left w:val="single" w:sz="6" w:space="0" w:color="808080"/>
              <w:bottom w:val="single" w:sz="6" w:space="0" w:color="808080"/>
              <w:right w:val="single" w:sz="6" w:space="0" w:color="808080"/>
            </w:tcBorders>
            <w:shd w:val="clear" w:color="auto" w:fill="auto"/>
            <w:vAlign w:val="center"/>
          </w:tcPr>
          <w:p w14:paraId="2CAE4310" w14:textId="77777777" w:rsidR="005E67AC" w:rsidRPr="00BD52C4" w:rsidRDefault="005E67AC" w:rsidP="005E67AC"/>
        </w:tc>
        <w:tc>
          <w:tcPr>
            <w:tcW w:w="1253" w:type="dxa"/>
            <w:tcBorders>
              <w:top w:val="single" w:sz="6" w:space="0" w:color="808080"/>
              <w:left w:val="single" w:sz="6" w:space="0" w:color="808080"/>
              <w:bottom w:val="single" w:sz="6" w:space="0" w:color="808080"/>
              <w:right w:val="single" w:sz="6" w:space="0" w:color="808080"/>
            </w:tcBorders>
            <w:shd w:val="clear" w:color="auto" w:fill="auto"/>
          </w:tcPr>
          <w:p w14:paraId="50527CE0" w14:textId="77777777" w:rsidR="005E67AC" w:rsidRDefault="005E67AC" w:rsidP="005E67AC">
            <w:pPr>
              <w:jc w:val="center"/>
            </w:pPr>
          </w:p>
          <w:p w14:paraId="344F91C8" w14:textId="007980E5" w:rsidR="005E67AC" w:rsidRPr="00BD52C4" w:rsidRDefault="005E67AC" w:rsidP="005E67AC">
            <w:pPr>
              <w:jc w:val="center"/>
            </w:pPr>
            <w:r w:rsidRPr="00904C91">
              <w:t>x</w:t>
            </w:r>
          </w:p>
        </w:tc>
        <w:tc>
          <w:tcPr>
            <w:tcW w:w="1253" w:type="dxa"/>
            <w:tcBorders>
              <w:top w:val="single" w:sz="6" w:space="0" w:color="808080"/>
              <w:left w:val="single" w:sz="6" w:space="0" w:color="808080"/>
              <w:bottom w:val="single" w:sz="6" w:space="0" w:color="808080"/>
              <w:right w:val="single" w:sz="6" w:space="0" w:color="808080"/>
            </w:tcBorders>
            <w:shd w:val="clear" w:color="auto" w:fill="auto"/>
            <w:vAlign w:val="center"/>
          </w:tcPr>
          <w:p w14:paraId="6B987EBE" w14:textId="77777777" w:rsidR="005E67AC" w:rsidRPr="00BD52C4" w:rsidRDefault="005E67AC" w:rsidP="005E67AC">
            <w:pPr>
              <w:jc w:val="center"/>
            </w:pPr>
          </w:p>
        </w:tc>
      </w:tr>
      <w:tr w:rsidR="00BD52C4" w:rsidRPr="007E38B6" w14:paraId="50F847D7" w14:textId="77777777" w:rsidTr="00BD52C4">
        <w:trPr>
          <w:trHeight w:val="340"/>
          <w:jc w:val="center"/>
        </w:trPr>
        <w:tc>
          <w:tcPr>
            <w:tcW w:w="4191" w:type="dxa"/>
            <w:tcBorders>
              <w:top w:val="single" w:sz="6" w:space="0" w:color="808080"/>
              <w:left w:val="single" w:sz="6" w:space="0" w:color="808080"/>
              <w:bottom w:val="single" w:sz="6" w:space="0" w:color="808080"/>
              <w:right w:val="single" w:sz="6" w:space="0" w:color="808080"/>
            </w:tcBorders>
            <w:shd w:val="clear" w:color="auto" w:fill="auto"/>
            <w:vAlign w:val="center"/>
          </w:tcPr>
          <w:p w14:paraId="3BD66079" w14:textId="3F234608" w:rsidR="00BD52C4" w:rsidRPr="00BD52C4" w:rsidRDefault="00EE7B37" w:rsidP="00BD52C4">
            <w:r>
              <w:t>K</w:t>
            </w:r>
            <w:r w:rsidR="00BD52C4" w:rsidRPr="00BD52C4">
              <w:t>nowledge of the complexities and nuances of local government</w:t>
            </w:r>
            <w:r w:rsidR="00311496">
              <w:t>, central government, or civil service.</w:t>
            </w:r>
          </w:p>
        </w:tc>
        <w:tc>
          <w:tcPr>
            <w:tcW w:w="3759" w:type="dxa"/>
            <w:tcBorders>
              <w:top w:val="single" w:sz="6" w:space="0" w:color="808080"/>
              <w:left w:val="single" w:sz="6" w:space="0" w:color="808080"/>
              <w:bottom w:val="single" w:sz="6" w:space="0" w:color="808080"/>
              <w:right w:val="single" w:sz="6" w:space="0" w:color="808080"/>
            </w:tcBorders>
            <w:shd w:val="clear" w:color="auto" w:fill="auto"/>
            <w:vAlign w:val="center"/>
          </w:tcPr>
          <w:p w14:paraId="2A3FD069" w14:textId="77777777" w:rsidR="00BD52C4" w:rsidRPr="00BD52C4" w:rsidRDefault="00BD52C4" w:rsidP="00BD52C4"/>
        </w:tc>
        <w:tc>
          <w:tcPr>
            <w:tcW w:w="1253" w:type="dxa"/>
            <w:tcBorders>
              <w:top w:val="single" w:sz="6" w:space="0" w:color="808080"/>
              <w:left w:val="single" w:sz="6" w:space="0" w:color="808080"/>
              <w:bottom w:val="single" w:sz="6" w:space="0" w:color="808080"/>
              <w:right w:val="single" w:sz="6" w:space="0" w:color="808080"/>
            </w:tcBorders>
            <w:shd w:val="clear" w:color="auto" w:fill="auto"/>
            <w:vAlign w:val="center"/>
          </w:tcPr>
          <w:p w14:paraId="6D2B0670" w14:textId="14EF887F" w:rsidR="00BD52C4" w:rsidRPr="00BD52C4" w:rsidRDefault="00EE7B37" w:rsidP="00BD52C4">
            <w:pPr>
              <w:jc w:val="center"/>
            </w:pPr>
            <w:r w:rsidRPr="00BD52C4">
              <w:t>x</w:t>
            </w:r>
          </w:p>
        </w:tc>
        <w:tc>
          <w:tcPr>
            <w:tcW w:w="1253" w:type="dxa"/>
            <w:tcBorders>
              <w:top w:val="single" w:sz="6" w:space="0" w:color="808080"/>
              <w:left w:val="single" w:sz="6" w:space="0" w:color="808080"/>
              <w:bottom w:val="single" w:sz="6" w:space="0" w:color="808080"/>
              <w:right w:val="single" w:sz="6" w:space="0" w:color="808080"/>
            </w:tcBorders>
            <w:shd w:val="clear" w:color="auto" w:fill="auto"/>
            <w:vAlign w:val="center"/>
          </w:tcPr>
          <w:p w14:paraId="26A2DCAB" w14:textId="6B96D829" w:rsidR="00BD52C4" w:rsidRPr="00BD52C4" w:rsidRDefault="00BD52C4" w:rsidP="00BD52C4">
            <w:pPr>
              <w:jc w:val="center"/>
            </w:pPr>
          </w:p>
        </w:tc>
      </w:tr>
      <w:tr w:rsidR="00EE7B37" w:rsidRPr="007E38B6" w14:paraId="7EFADF9F" w14:textId="77777777" w:rsidTr="00BD52C4">
        <w:trPr>
          <w:trHeight w:val="340"/>
          <w:jc w:val="center"/>
        </w:trPr>
        <w:tc>
          <w:tcPr>
            <w:tcW w:w="4191" w:type="dxa"/>
            <w:tcBorders>
              <w:top w:val="single" w:sz="6" w:space="0" w:color="808080"/>
              <w:left w:val="single" w:sz="6" w:space="0" w:color="808080"/>
              <w:bottom w:val="single" w:sz="6" w:space="0" w:color="808080"/>
              <w:right w:val="single" w:sz="6" w:space="0" w:color="808080"/>
            </w:tcBorders>
            <w:shd w:val="clear" w:color="auto" w:fill="auto"/>
            <w:vAlign w:val="center"/>
          </w:tcPr>
          <w:p w14:paraId="7AE799D4" w14:textId="500CECA2" w:rsidR="00EE7B37" w:rsidRPr="00BD52C4" w:rsidRDefault="00EE7B37" w:rsidP="00EE7B37">
            <w:r>
              <w:t>Significant experience within</w:t>
            </w:r>
            <w:r w:rsidRPr="00BD52C4">
              <w:t xml:space="preserve"> local government</w:t>
            </w:r>
            <w:r w:rsidR="000B7CF0">
              <w:t xml:space="preserve"> or a similarly complex sector or body</w:t>
            </w:r>
          </w:p>
        </w:tc>
        <w:tc>
          <w:tcPr>
            <w:tcW w:w="3759" w:type="dxa"/>
            <w:tcBorders>
              <w:top w:val="single" w:sz="6" w:space="0" w:color="808080"/>
              <w:left w:val="single" w:sz="6" w:space="0" w:color="808080"/>
              <w:bottom w:val="single" w:sz="6" w:space="0" w:color="808080"/>
              <w:right w:val="single" w:sz="6" w:space="0" w:color="808080"/>
            </w:tcBorders>
            <w:shd w:val="clear" w:color="auto" w:fill="auto"/>
            <w:vAlign w:val="center"/>
          </w:tcPr>
          <w:p w14:paraId="22054B16" w14:textId="77777777" w:rsidR="00EE7B37" w:rsidRPr="00BD52C4" w:rsidRDefault="00EE7B37" w:rsidP="00BD52C4"/>
        </w:tc>
        <w:tc>
          <w:tcPr>
            <w:tcW w:w="1253" w:type="dxa"/>
            <w:tcBorders>
              <w:top w:val="single" w:sz="6" w:space="0" w:color="808080"/>
              <w:left w:val="single" w:sz="6" w:space="0" w:color="808080"/>
              <w:bottom w:val="single" w:sz="6" w:space="0" w:color="808080"/>
              <w:right w:val="single" w:sz="6" w:space="0" w:color="808080"/>
            </w:tcBorders>
            <w:shd w:val="clear" w:color="auto" w:fill="auto"/>
            <w:vAlign w:val="center"/>
          </w:tcPr>
          <w:p w14:paraId="401E4237" w14:textId="77777777" w:rsidR="00EE7B37" w:rsidRPr="00BD52C4" w:rsidRDefault="00EE7B37" w:rsidP="00BD52C4">
            <w:pPr>
              <w:jc w:val="center"/>
            </w:pPr>
          </w:p>
        </w:tc>
        <w:tc>
          <w:tcPr>
            <w:tcW w:w="1253" w:type="dxa"/>
            <w:tcBorders>
              <w:top w:val="single" w:sz="6" w:space="0" w:color="808080"/>
              <w:left w:val="single" w:sz="6" w:space="0" w:color="808080"/>
              <w:bottom w:val="single" w:sz="6" w:space="0" w:color="808080"/>
              <w:right w:val="single" w:sz="6" w:space="0" w:color="808080"/>
            </w:tcBorders>
            <w:shd w:val="clear" w:color="auto" w:fill="auto"/>
            <w:vAlign w:val="center"/>
          </w:tcPr>
          <w:p w14:paraId="63DF0CCC" w14:textId="56F5BBF7" w:rsidR="00EE7B37" w:rsidRPr="00BD52C4" w:rsidRDefault="00EE7B37" w:rsidP="00BD52C4">
            <w:pPr>
              <w:jc w:val="center"/>
            </w:pPr>
            <w:r w:rsidRPr="00BD52C4">
              <w:t>x</w:t>
            </w:r>
          </w:p>
        </w:tc>
      </w:tr>
      <w:tr w:rsidR="00BD52C4" w:rsidRPr="007E38B6" w14:paraId="50D2085C" w14:textId="77777777" w:rsidTr="00BD52C4">
        <w:trPr>
          <w:trHeight w:val="340"/>
          <w:jc w:val="center"/>
        </w:trPr>
        <w:tc>
          <w:tcPr>
            <w:tcW w:w="4191" w:type="dxa"/>
            <w:tcBorders>
              <w:top w:val="single" w:sz="6" w:space="0" w:color="808080"/>
              <w:left w:val="single" w:sz="6" w:space="0" w:color="808080"/>
              <w:bottom w:val="single" w:sz="6" w:space="0" w:color="808080"/>
              <w:right w:val="single" w:sz="6" w:space="0" w:color="808080"/>
            </w:tcBorders>
            <w:shd w:val="clear" w:color="auto" w:fill="auto"/>
            <w:vAlign w:val="center"/>
          </w:tcPr>
          <w:p w14:paraId="5FE8D407" w14:textId="5F6D3052" w:rsidR="00BD52C4" w:rsidRPr="00BD52C4" w:rsidRDefault="00EE7B37" w:rsidP="00BD52C4">
            <w:r>
              <w:t>A</w:t>
            </w:r>
            <w:r w:rsidR="00BD52C4" w:rsidRPr="004B26AB">
              <w:t>ppreciation of the complex policy and regulatory landscape for local government</w:t>
            </w:r>
            <w:r w:rsidR="00571EEA" w:rsidRPr="004B26AB">
              <w:t>.</w:t>
            </w:r>
          </w:p>
        </w:tc>
        <w:tc>
          <w:tcPr>
            <w:tcW w:w="3759" w:type="dxa"/>
            <w:tcBorders>
              <w:top w:val="single" w:sz="6" w:space="0" w:color="808080"/>
              <w:left w:val="single" w:sz="6" w:space="0" w:color="808080"/>
              <w:bottom w:val="single" w:sz="6" w:space="0" w:color="808080"/>
              <w:right w:val="single" w:sz="6" w:space="0" w:color="808080"/>
            </w:tcBorders>
            <w:shd w:val="clear" w:color="auto" w:fill="auto"/>
            <w:vAlign w:val="center"/>
          </w:tcPr>
          <w:p w14:paraId="021AF0FB" w14:textId="77777777" w:rsidR="00BD52C4" w:rsidRPr="00BD52C4" w:rsidRDefault="00BD52C4" w:rsidP="00BD52C4"/>
        </w:tc>
        <w:tc>
          <w:tcPr>
            <w:tcW w:w="1253" w:type="dxa"/>
            <w:tcBorders>
              <w:top w:val="single" w:sz="6" w:space="0" w:color="808080"/>
              <w:left w:val="single" w:sz="6" w:space="0" w:color="808080"/>
              <w:bottom w:val="single" w:sz="6" w:space="0" w:color="808080"/>
              <w:right w:val="single" w:sz="6" w:space="0" w:color="808080"/>
            </w:tcBorders>
            <w:shd w:val="clear" w:color="auto" w:fill="auto"/>
            <w:vAlign w:val="center"/>
          </w:tcPr>
          <w:p w14:paraId="5E9B77E4" w14:textId="0877626C" w:rsidR="00BD52C4" w:rsidRPr="00BD52C4" w:rsidRDefault="00EE7B37" w:rsidP="00BD52C4">
            <w:pPr>
              <w:jc w:val="center"/>
            </w:pPr>
            <w:r w:rsidRPr="00BD52C4">
              <w:t>x</w:t>
            </w:r>
          </w:p>
        </w:tc>
        <w:tc>
          <w:tcPr>
            <w:tcW w:w="1253" w:type="dxa"/>
            <w:tcBorders>
              <w:top w:val="single" w:sz="6" w:space="0" w:color="808080"/>
              <w:left w:val="single" w:sz="6" w:space="0" w:color="808080"/>
              <w:bottom w:val="single" w:sz="6" w:space="0" w:color="808080"/>
              <w:right w:val="single" w:sz="6" w:space="0" w:color="808080"/>
            </w:tcBorders>
            <w:shd w:val="clear" w:color="auto" w:fill="auto"/>
            <w:vAlign w:val="center"/>
          </w:tcPr>
          <w:p w14:paraId="0D535434" w14:textId="67076EFF" w:rsidR="00BD52C4" w:rsidRPr="00BD52C4" w:rsidRDefault="00BD52C4" w:rsidP="00BD52C4">
            <w:pPr>
              <w:jc w:val="center"/>
            </w:pPr>
          </w:p>
        </w:tc>
      </w:tr>
      <w:tr w:rsidR="004B26AB" w:rsidRPr="007E38B6" w14:paraId="4D38FC95" w14:textId="77777777" w:rsidTr="003560ED">
        <w:trPr>
          <w:trHeight w:val="340"/>
          <w:jc w:val="center"/>
        </w:trPr>
        <w:tc>
          <w:tcPr>
            <w:tcW w:w="4191" w:type="dxa"/>
            <w:tcBorders>
              <w:top w:val="single" w:sz="6" w:space="0" w:color="808080"/>
              <w:left w:val="single" w:sz="6" w:space="0" w:color="808080"/>
              <w:bottom w:val="single" w:sz="6" w:space="0" w:color="808080"/>
              <w:right w:val="single" w:sz="6" w:space="0" w:color="808080"/>
            </w:tcBorders>
            <w:vAlign w:val="center"/>
          </w:tcPr>
          <w:p w14:paraId="448D7500" w14:textId="6BDA8365" w:rsidR="004B26AB" w:rsidRDefault="004B26AB" w:rsidP="00B82EA0">
            <w:r>
              <w:t>Able to demonstrate innovation and creativity in engaging stakeholders and developing materials share with others.</w:t>
            </w:r>
          </w:p>
        </w:tc>
        <w:tc>
          <w:tcPr>
            <w:tcW w:w="3759" w:type="dxa"/>
            <w:tcBorders>
              <w:top w:val="single" w:sz="6" w:space="0" w:color="808080"/>
              <w:left w:val="single" w:sz="6" w:space="0" w:color="808080"/>
              <w:bottom w:val="single" w:sz="6" w:space="0" w:color="808080"/>
              <w:right w:val="single" w:sz="6" w:space="0" w:color="808080"/>
            </w:tcBorders>
            <w:vAlign w:val="center"/>
          </w:tcPr>
          <w:p w14:paraId="01CE651C" w14:textId="77777777" w:rsidR="004B26AB" w:rsidRPr="007E38B6" w:rsidRDefault="004B26AB">
            <w:pPr>
              <w:widowControl w:val="0"/>
              <w:autoSpaceDE w:val="0"/>
              <w:autoSpaceDN w:val="0"/>
              <w:adjustRightInd w:val="0"/>
              <w:spacing w:after="0" w:line="240" w:lineRule="auto"/>
              <w:rPr>
                <w:rFonts w:cs="Calibri"/>
                <w:lang w:val="en"/>
              </w:rPr>
            </w:pPr>
          </w:p>
        </w:tc>
        <w:tc>
          <w:tcPr>
            <w:tcW w:w="1253" w:type="dxa"/>
            <w:tcBorders>
              <w:top w:val="single" w:sz="6" w:space="0" w:color="808080"/>
              <w:left w:val="single" w:sz="6" w:space="0" w:color="808080"/>
              <w:bottom w:val="single" w:sz="6" w:space="0" w:color="808080"/>
              <w:right w:val="single" w:sz="6" w:space="0" w:color="808080"/>
            </w:tcBorders>
            <w:vAlign w:val="center"/>
          </w:tcPr>
          <w:p w14:paraId="66098A0F" w14:textId="764AE3E5" w:rsidR="004B26AB" w:rsidRPr="003560ED" w:rsidRDefault="004B26AB" w:rsidP="003560ED">
            <w:pPr>
              <w:jc w:val="center"/>
              <w:rPr>
                <w:sz w:val="24"/>
                <w:szCs w:val="24"/>
              </w:rPr>
            </w:pPr>
            <w:r>
              <w:rPr>
                <w:sz w:val="24"/>
                <w:szCs w:val="24"/>
              </w:rPr>
              <w:t>x</w:t>
            </w:r>
          </w:p>
        </w:tc>
        <w:tc>
          <w:tcPr>
            <w:tcW w:w="1253" w:type="dxa"/>
            <w:tcBorders>
              <w:top w:val="single" w:sz="6" w:space="0" w:color="808080"/>
              <w:left w:val="single" w:sz="6" w:space="0" w:color="808080"/>
              <w:bottom w:val="single" w:sz="6" w:space="0" w:color="808080"/>
              <w:right w:val="single" w:sz="6" w:space="0" w:color="808080"/>
            </w:tcBorders>
            <w:vAlign w:val="center"/>
          </w:tcPr>
          <w:p w14:paraId="170245B5" w14:textId="77777777" w:rsidR="004B26AB" w:rsidRPr="003560ED" w:rsidRDefault="004B26AB" w:rsidP="003560ED">
            <w:pPr>
              <w:widowControl w:val="0"/>
              <w:autoSpaceDE w:val="0"/>
              <w:autoSpaceDN w:val="0"/>
              <w:adjustRightInd w:val="0"/>
              <w:spacing w:after="0" w:line="240" w:lineRule="auto"/>
              <w:jc w:val="center"/>
              <w:rPr>
                <w:rFonts w:cs="Calibri"/>
                <w:sz w:val="24"/>
                <w:szCs w:val="24"/>
                <w:lang w:val="en"/>
              </w:rPr>
            </w:pPr>
          </w:p>
        </w:tc>
      </w:tr>
      <w:tr w:rsidR="00F314BB" w:rsidRPr="007E38B6" w14:paraId="07091771" w14:textId="77777777" w:rsidTr="003560ED">
        <w:trPr>
          <w:trHeight w:val="340"/>
          <w:jc w:val="center"/>
        </w:trPr>
        <w:tc>
          <w:tcPr>
            <w:tcW w:w="4191" w:type="dxa"/>
            <w:tcBorders>
              <w:top w:val="single" w:sz="6" w:space="0" w:color="808080"/>
              <w:left w:val="single" w:sz="6" w:space="0" w:color="808080"/>
              <w:bottom w:val="single" w:sz="6" w:space="0" w:color="808080"/>
              <w:right w:val="single" w:sz="6" w:space="0" w:color="808080"/>
            </w:tcBorders>
            <w:vAlign w:val="center"/>
          </w:tcPr>
          <w:p w14:paraId="0709176D" w14:textId="12462488" w:rsidR="00F314BB" w:rsidRPr="00B82EA0" w:rsidRDefault="004F62D6" w:rsidP="00B82EA0">
            <w:r>
              <w:t>Experience of successfully</w:t>
            </w:r>
            <w:r w:rsidR="003D7421">
              <w:t xml:space="preserve"> managing </w:t>
            </w:r>
            <w:r w:rsidR="004B26AB">
              <w:t xml:space="preserve">directly and indirectly </w:t>
            </w:r>
            <w:r w:rsidR="003D7421">
              <w:t xml:space="preserve">teams of individual with differing </w:t>
            </w:r>
            <w:r w:rsidR="00411D6D">
              <w:t xml:space="preserve">professional </w:t>
            </w:r>
            <w:r w:rsidR="003D7421">
              <w:t>skills and experien</w:t>
            </w:r>
            <w:r w:rsidR="00411D6D">
              <w:t>ce</w:t>
            </w:r>
            <w:r>
              <w:t xml:space="preserve"> to achieve </w:t>
            </w:r>
            <w:r w:rsidR="007377BE">
              <w:t xml:space="preserve">required </w:t>
            </w:r>
            <w:r>
              <w:t>outcomes</w:t>
            </w:r>
            <w:r w:rsidR="007377BE">
              <w:t xml:space="preserve">, including the </w:t>
            </w:r>
            <w:r w:rsidR="005C6402">
              <w:t xml:space="preserve">appropriate </w:t>
            </w:r>
            <w:r w:rsidR="007377BE">
              <w:t>allocation of resource</w:t>
            </w:r>
            <w:r w:rsidR="00571EEA">
              <w:t>.</w:t>
            </w:r>
          </w:p>
        </w:tc>
        <w:tc>
          <w:tcPr>
            <w:tcW w:w="3759" w:type="dxa"/>
            <w:tcBorders>
              <w:top w:val="single" w:sz="6" w:space="0" w:color="808080"/>
              <w:left w:val="single" w:sz="6" w:space="0" w:color="808080"/>
              <w:bottom w:val="single" w:sz="6" w:space="0" w:color="808080"/>
              <w:right w:val="single" w:sz="6" w:space="0" w:color="808080"/>
            </w:tcBorders>
            <w:vAlign w:val="center"/>
          </w:tcPr>
          <w:p w14:paraId="0709176E" w14:textId="77777777" w:rsidR="00F314BB" w:rsidRPr="007E38B6" w:rsidRDefault="00F314BB">
            <w:pPr>
              <w:widowControl w:val="0"/>
              <w:autoSpaceDE w:val="0"/>
              <w:autoSpaceDN w:val="0"/>
              <w:adjustRightInd w:val="0"/>
              <w:spacing w:after="0" w:line="240" w:lineRule="auto"/>
              <w:rPr>
                <w:rFonts w:cs="Calibri"/>
                <w:lang w:val="en"/>
              </w:rPr>
            </w:pPr>
          </w:p>
        </w:tc>
        <w:tc>
          <w:tcPr>
            <w:tcW w:w="1253" w:type="dxa"/>
            <w:tcBorders>
              <w:top w:val="single" w:sz="6" w:space="0" w:color="808080"/>
              <w:left w:val="single" w:sz="6" w:space="0" w:color="808080"/>
              <w:bottom w:val="single" w:sz="6" w:space="0" w:color="808080"/>
              <w:right w:val="single" w:sz="6" w:space="0" w:color="808080"/>
            </w:tcBorders>
            <w:vAlign w:val="center"/>
          </w:tcPr>
          <w:p w14:paraId="0709176F" w14:textId="734EFF4B" w:rsidR="00F314BB" w:rsidRPr="003560ED" w:rsidRDefault="003560ED" w:rsidP="003560ED">
            <w:pPr>
              <w:jc w:val="center"/>
              <w:rPr>
                <w:sz w:val="24"/>
                <w:szCs w:val="24"/>
              </w:rPr>
            </w:pPr>
            <w:r w:rsidRPr="003560ED">
              <w:rPr>
                <w:sz w:val="24"/>
                <w:szCs w:val="24"/>
              </w:rPr>
              <w:t>x</w:t>
            </w:r>
          </w:p>
        </w:tc>
        <w:tc>
          <w:tcPr>
            <w:tcW w:w="1253" w:type="dxa"/>
            <w:tcBorders>
              <w:top w:val="single" w:sz="6" w:space="0" w:color="808080"/>
              <w:left w:val="single" w:sz="6" w:space="0" w:color="808080"/>
              <w:bottom w:val="single" w:sz="6" w:space="0" w:color="808080"/>
              <w:right w:val="single" w:sz="6" w:space="0" w:color="808080"/>
            </w:tcBorders>
            <w:vAlign w:val="center"/>
          </w:tcPr>
          <w:p w14:paraId="07091770" w14:textId="77777777" w:rsidR="00F314BB" w:rsidRPr="003560ED" w:rsidRDefault="00F314BB" w:rsidP="003560ED">
            <w:pPr>
              <w:widowControl w:val="0"/>
              <w:autoSpaceDE w:val="0"/>
              <w:autoSpaceDN w:val="0"/>
              <w:adjustRightInd w:val="0"/>
              <w:spacing w:after="0" w:line="240" w:lineRule="auto"/>
              <w:jc w:val="center"/>
              <w:rPr>
                <w:rFonts w:cs="Calibri"/>
                <w:sz w:val="24"/>
                <w:szCs w:val="24"/>
                <w:lang w:val="en"/>
              </w:rPr>
            </w:pPr>
          </w:p>
        </w:tc>
      </w:tr>
      <w:tr w:rsidR="00645F4D" w:rsidRPr="007E38B6" w14:paraId="35EF9D20" w14:textId="77777777" w:rsidTr="00645F4D">
        <w:trPr>
          <w:trHeight w:val="340"/>
          <w:jc w:val="center"/>
        </w:trPr>
        <w:tc>
          <w:tcPr>
            <w:tcW w:w="4191" w:type="dxa"/>
            <w:tcBorders>
              <w:top w:val="single" w:sz="6" w:space="0" w:color="808080"/>
              <w:left w:val="single" w:sz="6" w:space="0" w:color="808080"/>
              <w:bottom w:val="single" w:sz="6" w:space="0" w:color="808080"/>
              <w:right w:val="single" w:sz="6" w:space="0" w:color="808080"/>
            </w:tcBorders>
            <w:vAlign w:val="center"/>
          </w:tcPr>
          <w:p w14:paraId="2D104D87" w14:textId="2D603A5A" w:rsidR="00645F4D" w:rsidRPr="00645F4D" w:rsidRDefault="005F510E" w:rsidP="009C1CF7">
            <w:r w:rsidRPr="004B26AB">
              <w:t xml:space="preserve">Extensive knowledge and experience of developing and </w:t>
            </w:r>
            <w:r w:rsidR="00645F4D" w:rsidRPr="004B26AB">
              <w:t>communicat</w:t>
            </w:r>
            <w:r w:rsidRPr="004B26AB">
              <w:t>ing corporate</w:t>
            </w:r>
            <w:r w:rsidR="00645F4D" w:rsidRPr="004B26AB">
              <w:t xml:space="preserve"> </w:t>
            </w:r>
            <w:r w:rsidR="00645F4D" w:rsidRPr="004B26AB">
              <w:lastRenderedPageBreak/>
              <w:t>strategy and</w:t>
            </w:r>
            <w:r w:rsidRPr="004B26AB">
              <w:t xml:space="preserve"> of</w:t>
            </w:r>
            <w:r w:rsidR="00645F4D" w:rsidRPr="004B26AB">
              <w:t xml:space="preserve"> work pro-actively to achieve strategic priorities.</w:t>
            </w:r>
          </w:p>
        </w:tc>
        <w:tc>
          <w:tcPr>
            <w:tcW w:w="3759" w:type="dxa"/>
            <w:tcBorders>
              <w:top w:val="single" w:sz="6" w:space="0" w:color="808080"/>
              <w:left w:val="single" w:sz="6" w:space="0" w:color="808080"/>
              <w:bottom w:val="single" w:sz="6" w:space="0" w:color="808080"/>
              <w:right w:val="single" w:sz="6" w:space="0" w:color="808080"/>
            </w:tcBorders>
            <w:vAlign w:val="center"/>
          </w:tcPr>
          <w:p w14:paraId="657B009E" w14:textId="77777777" w:rsidR="00645F4D" w:rsidRPr="007E38B6" w:rsidRDefault="00645F4D" w:rsidP="009C1CF7">
            <w:pPr>
              <w:widowControl w:val="0"/>
              <w:autoSpaceDE w:val="0"/>
              <w:autoSpaceDN w:val="0"/>
              <w:adjustRightInd w:val="0"/>
              <w:spacing w:after="0" w:line="240" w:lineRule="auto"/>
              <w:rPr>
                <w:rFonts w:cs="Calibri"/>
                <w:lang w:val="en"/>
              </w:rPr>
            </w:pPr>
          </w:p>
        </w:tc>
        <w:tc>
          <w:tcPr>
            <w:tcW w:w="1253" w:type="dxa"/>
            <w:tcBorders>
              <w:top w:val="single" w:sz="6" w:space="0" w:color="808080"/>
              <w:left w:val="single" w:sz="6" w:space="0" w:color="808080"/>
              <w:bottom w:val="single" w:sz="6" w:space="0" w:color="808080"/>
              <w:right w:val="single" w:sz="6" w:space="0" w:color="808080"/>
            </w:tcBorders>
            <w:vAlign w:val="center"/>
          </w:tcPr>
          <w:p w14:paraId="3AD39FAA" w14:textId="77777777" w:rsidR="00645F4D" w:rsidRPr="00645F4D" w:rsidRDefault="00645F4D" w:rsidP="009C1CF7">
            <w:pPr>
              <w:jc w:val="center"/>
              <w:rPr>
                <w:sz w:val="24"/>
                <w:szCs w:val="24"/>
              </w:rPr>
            </w:pPr>
            <w:r w:rsidRPr="00645F4D">
              <w:rPr>
                <w:sz w:val="24"/>
                <w:szCs w:val="24"/>
              </w:rPr>
              <w:t>x</w:t>
            </w:r>
          </w:p>
        </w:tc>
        <w:tc>
          <w:tcPr>
            <w:tcW w:w="1253" w:type="dxa"/>
            <w:tcBorders>
              <w:top w:val="single" w:sz="6" w:space="0" w:color="808080"/>
              <w:left w:val="single" w:sz="6" w:space="0" w:color="808080"/>
              <w:bottom w:val="single" w:sz="6" w:space="0" w:color="808080"/>
              <w:right w:val="single" w:sz="6" w:space="0" w:color="808080"/>
            </w:tcBorders>
            <w:vAlign w:val="center"/>
          </w:tcPr>
          <w:p w14:paraId="63A116AB" w14:textId="77777777" w:rsidR="00645F4D" w:rsidRPr="003560ED" w:rsidRDefault="00645F4D" w:rsidP="009C1CF7">
            <w:pPr>
              <w:widowControl w:val="0"/>
              <w:autoSpaceDE w:val="0"/>
              <w:autoSpaceDN w:val="0"/>
              <w:adjustRightInd w:val="0"/>
              <w:spacing w:after="0" w:line="240" w:lineRule="auto"/>
              <w:jc w:val="center"/>
              <w:rPr>
                <w:rFonts w:cs="Calibri"/>
                <w:sz w:val="24"/>
                <w:szCs w:val="24"/>
                <w:lang w:val="en"/>
              </w:rPr>
            </w:pPr>
          </w:p>
        </w:tc>
      </w:tr>
      <w:tr w:rsidR="00F314BB" w:rsidRPr="007E38B6" w14:paraId="07091776" w14:textId="77777777" w:rsidTr="003560ED">
        <w:trPr>
          <w:trHeight w:val="340"/>
          <w:jc w:val="center"/>
        </w:trPr>
        <w:tc>
          <w:tcPr>
            <w:tcW w:w="4191" w:type="dxa"/>
            <w:tcBorders>
              <w:top w:val="single" w:sz="6" w:space="0" w:color="808080"/>
              <w:left w:val="single" w:sz="6" w:space="0" w:color="808080"/>
              <w:bottom w:val="single" w:sz="6" w:space="0" w:color="808080"/>
              <w:right w:val="single" w:sz="6" w:space="0" w:color="808080"/>
            </w:tcBorders>
            <w:vAlign w:val="center"/>
          </w:tcPr>
          <w:p w14:paraId="07091772" w14:textId="739038F0" w:rsidR="00F314BB" w:rsidRPr="00B82EA0" w:rsidRDefault="002227C2" w:rsidP="00F44F98">
            <w:r>
              <w:t>Excellent written and oral communication skills and the ability to effectively communicate complex ideas and information to a ra</w:t>
            </w:r>
            <w:r w:rsidR="006229FE">
              <w:t>n</w:t>
            </w:r>
            <w:r>
              <w:t>ge of audiences and stakeholders.</w:t>
            </w:r>
          </w:p>
        </w:tc>
        <w:tc>
          <w:tcPr>
            <w:tcW w:w="3759" w:type="dxa"/>
            <w:tcBorders>
              <w:top w:val="single" w:sz="6" w:space="0" w:color="808080"/>
              <w:left w:val="single" w:sz="6" w:space="0" w:color="808080"/>
              <w:bottom w:val="single" w:sz="6" w:space="0" w:color="808080"/>
              <w:right w:val="single" w:sz="6" w:space="0" w:color="808080"/>
            </w:tcBorders>
            <w:vAlign w:val="center"/>
          </w:tcPr>
          <w:p w14:paraId="07091773" w14:textId="77777777" w:rsidR="00F314BB" w:rsidRPr="007E38B6" w:rsidRDefault="00F314BB">
            <w:pPr>
              <w:widowControl w:val="0"/>
              <w:autoSpaceDE w:val="0"/>
              <w:autoSpaceDN w:val="0"/>
              <w:adjustRightInd w:val="0"/>
              <w:spacing w:after="0" w:line="240" w:lineRule="auto"/>
              <w:rPr>
                <w:rFonts w:cs="Calibri"/>
                <w:lang w:val="en"/>
              </w:rPr>
            </w:pPr>
          </w:p>
        </w:tc>
        <w:tc>
          <w:tcPr>
            <w:tcW w:w="1253" w:type="dxa"/>
            <w:tcBorders>
              <w:top w:val="single" w:sz="6" w:space="0" w:color="808080"/>
              <w:left w:val="single" w:sz="6" w:space="0" w:color="808080"/>
              <w:bottom w:val="single" w:sz="6" w:space="0" w:color="808080"/>
              <w:right w:val="single" w:sz="6" w:space="0" w:color="808080"/>
            </w:tcBorders>
            <w:vAlign w:val="center"/>
          </w:tcPr>
          <w:p w14:paraId="07091774" w14:textId="7ED2AD4B" w:rsidR="00F314BB" w:rsidRPr="003560ED" w:rsidRDefault="003560ED" w:rsidP="003560ED">
            <w:pPr>
              <w:jc w:val="center"/>
              <w:rPr>
                <w:sz w:val="24"/>
                <w:szCs w:val="24"/>
              </w:rPr>
            </w:pPr>
            <w:r w:rsidRPr="003560ED">
              <w:rPr>
                <w:sz w:val="24"/>
                <w:szCs w:val="24"/>
              </w:rPr>
              <w:t>x</w:t>
            </w:r>
          </w:p>
        </w:tc>
        <w:tc>
          <w:tcPr>
            <w:tcW w:w="1253" w:type="dxa"/>
            <w:tcBorders>
              <w:top w:val="single" w:sz="6" w:space="0" w:color="808080"/>
              <w:left w:val="single" w:sz="6" w:space="0" w:color="808080"/>
              <w:bottom w:val="single" w:sz="6" w:space="0" w:color="808080"/>
              <w:right w:val="single" w:sz="6" w:space="0" w:color="808080"/>
            </w:tcBorders>
            <w:vAlign w:val="center"/>
          </w:tcPr>
          <w:p w14:paraId="07091775" w14:textId="77777777" w:rsidR="00F314BB" w:rsidRPr="003560ED" w:rsidRDefault="00F314BB" w:rsidP="003560ED">
            <w:pPr>
              <w:widowControl w:val="0"/>
              <w:autoSpaceDE w:val="0"/>
              <w:autoSpaceDN w:val="0"/>
              <w:adjustRightInd w:val="0"/>
              <w:spacing w:after="0" w:line="240" w:lineRule="auto"/>
              <w:jc w:val="center"/>
              <w:rPr>
                <w:rFonts w:cs="Calibri"/>
                <w:sz w:val="24"/>
                <w:szCs w:val="24"/>
                <w:lang w:val="en"/>
              </w:rPr>
            </w:pPr>
          </w:p>
        </w:tc>
      </w:tr>
      <w:tr w:rsidR="00645F4D" w:rsidRPr="007E38B6" w14:paraId="140884DB" w14:textId="77777777" w:rsidTr="00645F4D">
        <w:trPr>
          <w:trHeight w:val="340"/>
          <w:jc w:val="center"/>
        </w:trPr>
        <w:tc>
          <w:tcPr>
            <w:tcW w:w="4191" w:type="dxa"/>
            <w:tcBorders>
              <w:top w:val="single" w:sz="6" w:space="0" w:color="808080"/>
              <w:left w:val="single" w:sz="6" w:space="0" w:color="808080"/>
              <w:bottom w:val="single" w:sz="6" w:space="0" w:color="808080"/>
              <w:right w:val="single" w:sz="6" w:space="0" w:color="808080"/>
            </w:tcBorders>
            <w:vAlign w:val="center"/>
          </w:tcPr>
          <w:p w14:paraId="6A15FBB4" w14:textId="5A27A2AE" w:rsidR="00645F4D" w:rsidRPr="00645F4D" w:rsidRDefault="00645F4D" w:rsidP="009C1CF7">
            <w:r>
              <w:t xml:space="preserve">Able to challenge and influence others, </w:t>
            </w:r>
            <w:r w:rsidR="004B26AB">
              <w:t>internally and externally</w:t>
            </w:r>
            <w:r>
              <w:t>, to ensure that the right outcomes are achieved.</w:t>
            </w:r>
          </w:p>
        </w:tc>
        <w:tc>
          <w:tcPr>
            <w:tcW w:w="3759" w:type="dxa"/>
            <w:tcBorders>
              <w:top w:val="single" w:sz="6" w:space="0" w:color="808080"/>
              <w:left w:val="single" w:sz="6" w:space="0" w:color="808080"/>
              <w:bottom w:val="single" w:sz="6" w:space="0" w:color="808080"/>
              <w:right w:val="single" w:sz="6" w:space="0" w:color="808080"/>
            </w:tcBorders>
            <w:vAlign w:val="center"/>
          </w:tcPr>
          <w:p w14:paraId="68660A65" w14:textId="77777777" w:rsidR="00645F4D" w:rsidRPr="007E38B6" w:rsidRDefault="00645F4D" w:rsidP="009C1CF7">
            <w:pPr>
              <w:widowControl w:val="0"/>
              <w:autoSpaceDE w:val="0"/>
              <w:autoSpaceDN w:val="0"/>
              <w:adjustRightInd w:val="0"/>
              <w:spacing w:after="0" w:line="240" w:lineRule="auto"/>
              <w:rPr>
                <w:rFonts w:cs="Calibri"/>
                <w:lang w:val="en"/>
              </w:rPr>
            </w:pPr>
          </w:p>
        </w:tc>
        <w:tc>
          <w:tcPr>
            <w:tcW w:w="1253" w:type="dxa"/>
            <w:tcBorders>
              <w:top w:val="single" w:sz="6" w:space="0" w:color="808080"/>
              <w:left w:val="single" w:sz="6" w:space="0" w:color="808080"/>
              <w:bottom w:val="single" w:sz="6" w:space="0" w:color="808080"/>
              <w:right w:val="single" w:sz="6" w:space="0" w:color="808080"/>
            </w:tcBorders>
            <w:vAlign w:val="center"/>
          </w:tcPr>
          <w:p w14:paraId="2DA9B503" w14:textId="77777777" w:rsidR="00645F4D" w:rsidRPr="003560ED" w:rsidRDefault="00645F4D" w:rsidP="009C1CF7">
            <w:pPr>
              <w:jc w:val="center"/>
              <w:rPr>
                <w:sz w:val="24"/>
                <w:szCs w:val="24"/>
              </w:rPr>
            </w:pPr>
            <w:r w:rsidRPr="003560ED">
              <w:rPr>
                <w:sz w:val="24"/>
                <w:szCs w:val="24"/>
              </w:rPr>
              <w:t>x</w:t>
            </w:r>
          </w:p>
        </w:tc>
        <w:tc>
          <w:tcPr>
            <w:tcW w:w="1253" w:type="dxa"/>
            <w:tcBorders>
              <w:top w:val="single" w:sz="6" w:space="0" w:color="808080"/>
              <w:left w:val="single" w:sz="6" w:space="0" w:color="808080"/>
              <w:bottom w:val="single" w:sz="6" w:space="0" w:color="808080"/>
              <w:right w:val="single" w:sz="6" w:space="0" w:color="808080"/>
            </w:tcBorders>
            <w:vAlign w:val="center"/>
          </w:tcPr>
          <w:p w14:paraId="6291F247" w14:textId="77777777" w:rsidR="00645F4D" w:rsidRPr="003560ED" w:rsidRDefault="00645F4D" w:rsidP="009C1CF7">
            <w:pPr>
              <w:widowControl w:val="0"/>
              <w:autoSpaceDE w:val="0"/>
              <w:autoSpaceDN w:val="0"/>
              <w:adjustRightInd w:val="0"/>
              <w:spacing w:after="0" w:line="240" w:lineRule="auto"/>
              <w:jc w:val="center"/>
              <w:rPr>
                <w:rFonts w:cs="Calibri"/>
                <w:sz w:val="24"/>
                <w:szCs w:val="24"/>
                <w:lang w:val="en"/>
              </w:rPr>
            </w:pPr>
          </w:p>
        </w:tc>
      </w:tr>
      <w:tr w:rsidR="00645F4D" w:rsidRPr="007E38B6" w14:paraId="7324CB7E" w14:textId="77777777" w:rsidTr="00645F4D">
        <w:trPr>
          <w:trHeight w:val="340"/>
          <w:jc w:val="center"/>
        </w:trPr>
        <w:tc>
          <w:tcPr>
            <w:tcW w:w="4191" w:type="dxa"/>
            <w:tcBorders>
              <w:top w:val="single" w:sz="6" w:space="0" w:color="808080"/>
              <w:left w:val="single" w:sz="6" w:space="0" w:color="808080"/>
              <w:bottom w:val="single" w:sz="6" w:space="0" w:color="808080"/>
              <w:right w:val="single" w:sz="6" w:space="0" w:color="808080"/>
            </w:tcBorders>
            <w:vAlign w:val="center"/>
          </w:tcPr>
          <w:p w14:paraId="25DD9117" w14:textId="77777777" w:rsidR="00645F4D" w:rsidRPr="002B7CF1" w:rsidRDefault="00645F4D" w:rsidP="009C1CF7">
            <w:r>
              <w:t>Advanced influencing and negotiation skills and the ability to analyse high volumes of complex data.</w:t>
            </w:r>
          </w:p>
        </w:tc>
        <w:tc>
          <w:tcPr>
            <w:tcW w:w="3759" w:type="dxa"/>
            <w:tcBorders>
              <w:top w:val="single" w:sz="6" w:space="0" w:color="808080"/>
              <w:left w:val="single" w:sz="6" w:space="0" w:color="808080"/>
              <w:bottom w:val="single" w:sz="6" w:space="0" w:color="808080"/>
              <w:right w:val="single" w:sz="6" w:space="0" w:color="808080"/>
            </w:tcBorders>
            <w:vAlign w:val="center"/>
          </w:tcPr>
          <w:p w14:paraId="4013D66E" w14:textId="77777777" w:rsidR="00645F4D" w:rsidRPr="005C6402" w:rsidRDefault="00645F4D" w:rsidP="009C1CF7">
            <w:pPr>
              <w:widowControl w:val="0"/>
              <w:autoSpaceDE w:val="0"/>
              <w:autoSpaceDN w:val="0"/>
              <w:adjustRightInd w:val="0"/>
              <w:spacing w:after="0" w:line="240" w:lineRule="auto"/>
              <w:rPr>
                <w:rFonts w:cs="Calibri"/>
                <w:lang w:val="en"/>
              </w:rPr>
            </w:pPr>
          </w:p>
        </w:tc>
        <w:tc>
          <w:tcPr>
            <w:tcW w:w="1253" w:type="dxa"/>
            <w:tcBorders>
              <w:top w:val="single" w:sz="6" w:space="0" w:color="808080"/>
              <w:left w:val="single" w:sz="6" w:space="0" w:color="808080"/>
              <w:bottom w:val="single" w:sz="6" w:space="0" w:color="808080"/>
              <w:right w:val="single" w:sz="6" w:space="0" w:color="808080"/>
            </w:tcBorders>
            <w:vAlign w:val="center"/>
          </w:tcPr>
          <w:p w14:paraId="541600D8" w14:textId="77777777" w:rsidR="00645F4D" w:rsidRPr="003560ED" w:rsidRDefault="00645F4D" w:rsidP="009C1CF7">
            <w:pPr>
              <w:jc w:val="center"/>
              <w:rPr>
                <w:sz w:val="24"/>
                <w:szCs w:val="24"/>
              </w:rPr>
            </w:pPr>
            <w:r w:rsidRPr="003560ED">
              <w:rPr>
                <w:sz w:val="24"/>
                <w:szCs w:val="24"/>
              </w:rPr>
              <w:t>x</w:t>
            </w:r>
          </w:p>
        </w:tc>
        <w:tc>
          <w:tcPr>
            <w:tcW w:w="1253" w:type="dxa"/>
            <w:tcBorders>
              <w:top w:val="single" w:sz="6" w:space="0" w:color="808080"/>
              <w:left w:val="single" w:sz="6" w:space="0" w:color="808080"/>
              <w:bottom w:val="single" w:sz="6" w:space="0" w:color="808080"/>
              <w:right w:val="single" w:sz="6" w:space="0" w:color="808080"/>
            </w:tcBorders>
            <w:vAlign w:val="center"/>
          </w:tcPr>
          <w:p w14:paraId="6B2B31DD" w14:textId="77777777" w:rsidR="00645F4D" w:rsidRPr="003560ED" w:rsidRDefault="00645F4D" w:rsidP="009C1CF7">
            <w:pPr>
              <w:widowControl w:val="0"/>
              <w:autoSpaceDE w:val="0"/>
              <w:autoSpaceDN w:val="0"/>
              <w:adjustRightInd w:val="0"/>
              <w:spacing w:after="0" w:line="240" w:lineRule="auto"/>
              <w:jc w:val="center"/>
              <w:rPr>
                <w:rFonts w:cs="Calibri"/>
                <w:sz w:val="24"/>
                <w:szCs w:val="24"/>
                <w:lang w:val="en"/>
              </w:rPr>
            </w:pPr>
          </w:p>
        </w:tc>
      </w:tr>
      <w:tr w:rsidR="007038FC" w:rsidRPr="007E38B6" w14:paraId="0709177B" w14:textId="77777777" w:rsidTr="003560ED">
        <w:trPr>
          <w:trHeight w:val="340"/>
          <w:jc w:val="center"/>
        </w:trPr>
        <w:tc>
          <w:tcPr>
            <w:tcW w:w="4191" w:type="dxa"/>
            <w:tcBorders>
              <w:top w:val="single" w:sz="6" w:space="0" w:color="808080"/>
              <w:left w:val="single" w:sz="6" w:space="0" w:color="808080"/>
              <w:bottom w:val="single" w:sz="6" w:space="0" w:color="808080"/>
              <w:right w:val="single" w:sz="6" w:space="0" w:color="808080"/>
            </w:tcBorders>
            <w:vAlign w:val="center"/>
          </w:tcPr>
          <w:p w14:paraId="07091777" w14:textId="026AA372" w:rsidR="007038FC" w:rsidRPr="007038FC" w:rsidRDefault="003D7421" w:rsidP="00B82EA0">
            <w:r>
              <w:t xml:space="preserve">Experience of advising and </w:t>
            </w:r>
            <w:r w:rsidR="0012239D">
              <w:t>influencing</w:t>
            </w:r>
            <w:r>
              <w:t xml:space="preserve"> senior Members</w:t>
            </w:r>
            <w:r w:rsidR="00F17288">
              <w:t xml:space="preserve"> and officers</w:t>
            </w:r>
            <w:r>
              <w:t xml:space="preserve"> in a local government context</w:t>
            </w:r>
            <w:r w:rsidR="0076288F">
              <w:t>, or of working within a political environment or context</w:t>
            </w:r>
          </w:p>
        </w:tc>
        <w:tc>
          <w:tcPr>
            <w:tcW w:w="3759" w:type="dxa"/>
            <w:tcBorders>
              <w:top w:val="single" w:sz="6" w:space="0" w:color="808080"/>
              <w:left w:val="single" w:sz="6" w:space="0" w:color="808080"/>
              <w:bottom w:val="single" w:sz="6" w:space="0" w:color="808080"/>
              <w:right w:val="single" w:sz="6" w:space="0" w:color="808080"/>
            </w:tcBorders>
            <w:vAlign w:val="center"/>
          </w:tcPr>
          <w:p w14:paraId="07091778" w14:textId="77777777" w:rsidR="007038FC" w:rsidRPr="007E38B6" w:rsidRDefault="007038FC">
            <w:pPr>
              <w:widowControl w:val="0"/>
              <w:autoSpaceDE w:val="0"/>
              <w:autoSpaceDN w:val="0"/>
              <w:adjustRightInd w:val="0"/>
              <w:spacing w:after="0" w:line="240" w:lineRule="auto"/>
              <w:rPr>
                <w:rFonts w:cs="Calibri"/>
                <w:lang w:val="en"/>
              </w:rPr>
            </w:pPr>
          </w:p>
        </w:tc>
        <w:tc>
          <w:tcPr>
            <w:tcW w:w="1253" w:type="dxa"/>
            <w:tcBorders>
              <w:top w:val="single" w:sz="6" w:space="0" w:color="808080"/>
              <w:left w:val="single" w:sz="6" w:space="0" w:color="808080"/>
              <w:bottom w:val="single" w:sz="6" w:space="0" w:color="808080"/>
              <w:right w:val="single" w:sz="6" w:space="0" w:color="808080"/>
            </w:tcBorders>
            <w:vAlign w:val="center"/>
          </w:tcPr>
          <w:p w14:paraId="07091779" w14:textId="607856F7" w:rsidR="007038FC" w:rsidRPr="003560ED" w:rsidRDefault="007038FC" w:rsidP="003560ED">
            <w:pPr>
              <w:jc w:val="center"/>
              <w:rPr>
                <w:rFonts w:ascii="Calibri" w:hAnsi="Calibri" w:cs="Arial"/>
                <w:sz w:val="24"/>
                <w:szCs w:val="24"/>
              </w:rPr>
            </w:pPr>
          </w:p>
        </w:tc>
        <w:tc>
          <w:tcPr>
            <w:tcW w:w="1253" w:type="dxa"/>
            <w:tcBorders>
              <w:top w:val="single" w:sz="6" w:space="0" w:color="808080"/>
              <w:left w:val="single" w:sz="6" w:space="0" w:color="808080"/>
              <w:bottom w:val="single" w:sz="6" w:space="0" w:color="808080"/>
              <w:right w:val="single" w:sz="6" w:space="0" w:color="808080"/>
            </w:tcBorders>
            <w:vAlign w:val="center"/>
          </w:tcPr>
          <w:p w14:paraId="0709177A" w14:textId="03AD2CCF" w:rsidR="007038FC" w:rsidRPr="003560ED" w:rsidRDefault="0069137A" w:rsidP="003560ED">
            <w:pPr>
              <w:widowControl w:val="0"/>
              <w:autoSpaceDE w:val="0"/>
              <w:autoSpaceDN w:val="0"/>
              <w:adjustRightInd w:val="0"/>
              <w:spacing w:after="0" w:line="240" w:lineRule="auto"/>
              <w:jc w:val="center"/>
              <w:rPr>
                <w:rFonts w:cs="Calibri"/>
                <w:sz w:val="24"/>
                <w:szCs w:val="24"/>
                <w:lang w:val="en"/>
              </w:rPr>
            </w:pPr>
            <w:r w:rsidRPr="003560ED">
              <w:rPr>
                <w:rFonts w:ascii="Calibri" w:hAnsi="Calibri" w:cs="Arial"/>
                <w:sz w:val="24"/>
                <w:szCs w:val="24"/>
              </w:rPr>
              <w:t>x</w:t>
            </w:r>
          </w:p>
        </w:tc>
      </w:tr>
      <w:tr w:rsidR="00F314BB" w:rsidRPr="007E38B6" w14:paraId="07091785" w14:textId="77777777" w:rsidTr="003560ED">
        <w:trPr>
          <w:trHeight w:val="340"/>
          <w:jc w:val="center"/>
        </w:trPr>
        <w:tc>
          <w:tcPr>
            <w:tcW w:w="4191" w:type="dxa"/>
            <w:tcBorders>
              <w:top w:val="single" w:sz="6" w:space="0" w:color="808080"/>
              <w:left w:val="single" w:sz="6" w:space="0" w:color="808080"/>
              <w:bottom w:val="single" w:sz="6" w:space="0" w:color="808080"/>
              <w:right w:val="single" w:sz="6" w:space="0" w:color="808080"/>
            </w:tcBorders>
            <w:vAlign w:val="center"/>
          </w:tcPr>
          <w:p w14:paraId="07091781" w14:textId="1C952C74" w:rsidR="00F314BB" w:rsidRPr="00B82EA0" w:rsidRDefault="003D7421" w:rsidP="00B82EA0">
            <w:pPr>
              <w:rPr>
                <w:rFonts w:cs="Calibri"/>
                <w:lang w:val="en"/>
              </w:rPr>
            </w:pPr>
            <w:r>
              <w:rPr>
                <w:rFonts w:cs="Calibri"/>
                <w:lang w:val="en"/>
              </w:rPr>
              <w:t>Experience in horizon scanning and research</w:t>
            </w:r>
            <w:r w:rsidR="0012239D">
              <w:rPr>
                <w:rFonts w:cs="Calibri"/>
                <w:lang w:val="en"/>
              </w:rPr>
              <w:t xml:space="preserve">, including providing </w:t>
            </w:r>
            <w:r w:rsidR="00A16176">
              <w:rPr>
                <w:rFonts w:cs="Calibri"/>
                <w:lang w:val="en"/>
              </w:rPr>
              <w:t xml:space="preserve">clear and concise summary reports in a timely manner on </w:t>
            </w:r>
            <w:r>
              <w:rPr>
                <w:rFonts w:cs="Calibri"/>
                <w:lang w:val="en"/>
              </w:rPr>
              <w:t xml:space="preserve">key issues / </w:t>
            </w:r>
            <w:r w:rsidR="00A16176">
              <w:rPr>
                <w:rFonts w:cs="Calibri"/>
                <w:lang w:val="en"/>
              </w:rPr>
              <w:t>data</w:t>
            </w:r>
            <w:r w:rsidR="00C66A9D">
              <w:rPr>
                <w:rFonts w:cs="Calibri"/>
                <w:lang w:val="en"/>
              </w:rPr>
              <w:t xml:space="preserve"> / implications on policy</w:t>
            </w:r>
            <w:r w:rsidR="00571EEA">
              <w:rPr>
                <w:rFonts w:cs="Calibri"/>
                <w:lang w:val="en"/>
              </w:rPr>
              <w:t>.</w:t>
            </w:r>
          </w:p>
        </w:tc>
        <w:tc>
          <w:tcPr>
            <w:tcW w:w="3759" w:type="dxa"/>
            <w:tcBorders>
              <w:top w:val="single" w:sz="6" w:space="0" w:color="808080"/>
              <w:left w:val="single" w:sz="6" w:space="0" w:color="808080"/>
              <w:bottom w:val="single" w:sz="6" w:space="0" w:color="808080"/>
              <w:right w:val="single" w:sz="6" w:space="0" w:color="808080"/>
            </w:tcBorders>
            <w:vAlign w:val="center"/>
          </w:tcPr>
          <w:p w14:paraId="07091782" w14:textId="77777777" w:rsidR="00F314BB" w:rsidRPr="007E38B6" w:rsidRDefault="00F314BB">
            <w:pPr>
              <w:widowControl w:val="0"/>
              <w:autoSpaceDE w:val="0"/>
              <w:autoSpaceDN w:val="0"/>
              <w:adjustRightInd w:val="0"/>
              <w:spacing w:after="0" w:line="240" w:lineRule="auto"/>
              <w:rPr>
                <w:rFonts w:cs="Calibri"/>
                <w:lang w:val="en"/>
              </w:rPr>
            </w:pPr>
          </w:p>
        </w:tc>
        <w:tc>
          <w:tcPr>
            <w:tcW w:w="1253" w:type="dxa"/>
            <w:tcBorders>
              <w:top w:val="single" w:sz="6" w:space="0" w:color="808080"/>
              <w:left w:val="single" w:sz="6" w:space="0" w:color="808080"/>
              <w:bottom w:val="single" w:sz="6" w:space="0" w:color="808080"/>
              <w:right w:val="single" w:sz="6" w:space="0" w:color="808080"/>
            </w:tcBorders>
            <w:vAlign w:val="center"/>
          </w:tcPr>
          <w:p w14:paraId="07091783" w14:textId="5A98F2E2" w:rsidR="00F314BB" w:rsidRPr="003560ED" w:rsidRDefault="003560ED" w:rsidP="003560ED">
            <w:pPr>
              <w:jc w:val="center"/>
              <w:rPr>
                <w:sz w:val="24"/>
                <w:szCs w:val="24"/>
              </w:rPr>
            </w:pPr>
            <w:r w:rsidRPr="003560ED">
              <w:rPr>
                <w:sz w:val="24"/>
                <w:szCs w:val="24"/>
              </w:rPr>
              <w:t>x</w:t>
            </w:r>
          </w:p>
        </w:tc>
        <w:tc>
          <w:tcPr>
            <w:tcW w:w="1253" w:type="dxa"/>
            <w:tcBorders>
              <w:top w:val="single" w:sz="6" w:space="0" w:color="808080"/>
              <w:left w:val="single" w:sz="6" w:space="0" w:color="808080"/>
              <w:bottom w:val="single" w:sz="6" w:space="0" w:color="808080"/>
              <w:right w:val="single" w:sz="6" w:space="0" w:color="808080"/>
            </w:tcBorders>
            <w:vAlign w:val="center"/>
          </w:tcPr>
          <w:p w14:paraId="07091784" w14:textId="77777777" w:rsidR="00F314BB" w:rsidRPr="003560ED" w:rsidRDefault="00F314BB" w:rsidP="003560ED">
            <w:pPr>
              <w:widowControl w:val="0"/>
              <w:autoSpaceDE w:val="0"/>
              <w:autoSpaceDN w:val="0"/>
              <w:adjustRightInd w:val="0"/>
              <w:spacing w:after="0" w:line="240" w:lineRule="auto"/>
              <w:jc w:val="center"/>
              <w:rPr>
                <w:rFonts w:cs="Calibri"/>
                <w:sz w:val="24"/>
                <w:szCs w:val="24"/>
                <w:lang w:val="en"/>
              </w:rPr>
            </w:pPr>
          </w:p>
        </w:tc>
      </w:tr>
      <w:tr w:rsidR="00E00961" w:rsidRPr="007E38B6" w14:paraId="0709178F" w14:textId="77777777" w:rsidTr="003560ED">
        <w:trPr>
          <w:trHeight w:val="340"/>
          <w:jc w:val="center"/>
        </w:trPr>
        <w:tc>
          <w:tcPr>
            <w:tcW w:w="4191" w:type="dxa"/>
            <w:tcBorders>
              <w:top w:val="single" w:sz="6" w:space="0" w:color="808080"/>
              <w:left w:val="single" w:sz="6" w:space="0" w:color="808080"/>
              <w:bottom w:val="single" w:sz="6" w:space="0" w:color="808080"/>
              <w:right w:val="single" w:sz="6" w:space="0" w:color="808080"/>
            </w:tcBorders>
            <w:vAlign w:val="center"/>
          </w:tcPr>
          <w:p w14:paraId="0709178B" w14:textId="066946A6" w:rsidR="00E00961" w:rsidRPr="00B82EA0" w:rsidRDefault="00F95025" w:rsidP="00472AAF">
            <w:r>
              <w:t>Strong ability to work flexibly - managing changing and competing priorities and absorbing new information rapidly to address complex issues.</w:t>
            </w:r>
          </w:p>
        </w:tc>
        <w:tc>
          <w:tcPr>
            <w:tcW w:w="3759" w:type="dxa"/>
            <w:tcBorders>
              <w:top w:val="single" w:sz="6" w:space="0" w:color="808080"/>
              <w:left w:val="single" w:sz="6" w:space="0" w:color="808080"/>
              <w:bottom w:val="single" w:sz="6" w:space="0" w:color="808080"/>
              <w:right w:val="single" w:sz="6" w:space="0" w:color="808080"/>
            </w:tcBorders>
            <w:vAlign w:val="center"/>
          </w:tcPr>
          <w:p w14:paraId="0709178C" w14:textId="77777777" w:rsidR="00E00961" w:rsidRPr="007E38B6" w:rsidRDefault="00E00961" w:rsidP="00472AAF">
            <w:pPr>
              <w:widowControl w:val="0"/>
              <w:autoSpaceDE w:val="0"/>
              <w:autoSpaceDN w:val="0"/>
              <w:adjustRightInd w:val="0"/>
              <w:spacing w:after="0" w:line="240" w:lineRule="auto"/>
              <w:rPr>
                <w:rFonts w:cs="Calibri"/>
                <w:lang w:val="en"/>
              </w:rPr>
            </w:pPr>
          </w:p>
        </w:tc>
        <w:tc>
          <w:tcPr>
            <w:tcW w:w="1253" w:type="dxa"/>
            <w:tcBorders>
              <w:top w:val="single" w:sz="6" w:space="0" w:color="808080"/>
              <w:left w:val="single" w:sz="6" w:space="0" w:color="808080"/>
              <w:bottom w:val="single" w:sz="6" w:space="0" w:color="808080"/>
              <w:right w:val="single" w:sz="6" w:space="0" w:color="808080"/>
            </w:tcBorders>
            <w:vAlign w:val="center"/>
          </w:tcPr>
          <w:p w14:paraId="0709178D" w14:textId="5D706547" w:rsidR="00E00961" w:rsidRPr="003560ED" w:rsidRDefault="00EC1184" w:rsidP="003560ED">
            <w:pPr>
              <w:jc w:val="center"/>
              <w:rPr>
                <w:sz w:val="24"/>
                <w:szCs w:val="24"/>
              </w:rPr>
            </w:pPr>
            <w:r w:rsidRPr="003560ED">
              <w:rPr>
                <w:sz w:val="24"/>
                <w:szCs w:val="24"/>
              </w:rPr>
              <w:t>x</w:t>
            </w:r>
          </w:p>
        </w:tc>
        <w:tc>
          <w:tcPr>
            <w:tcW w:w="1253" w:type="dxa"/>
            <w:tcBorders>
              <w:top w:val="single" w:sz="6" w:space="0" w:color="808080"/>
              <w:left w:val="single" w:sz="6" w:space="0" w:color="808080"/>
              <w:bottom w:val="single" w:sz="6" w:space="0" w:color="808080"/>
              <w:right w:val="single" w:sz="6" w:space="0" w:color="808080"/>
            </w:tcBorders>
            <w:vAlign w:val="center"/>
          </w:tcPr>
          <w:p w14:paraId="0709178E" w14:textId="77777777" w:rsidR="00E00961" w:rsidRPr="003560ED" w:rsidRDefault="00E00961" w:rsidP="003560ED">
            <w:pPr>
              <w:widowControl w:val="0"/>
              <w:autoSpaceDE w:val="0"/>
              <w:autoSpaceDN w:val="0"/>
              <w:adjustRightInd w:val="0"/>
              <w:spacing w:after="0" w:line="240" w:lineRule="auto"/>
              <w:jc w:val="center"/>
              <w:rPr>
                <w:rFonts w:cs="Calibri"/>
                <w:sz w:val="24"/>
                <w:szCs w:val="24"/>
                <w:lang w:val="en"/>
              </w:rPr>
            </w:pPr>
          </w:p>
        </w:tc>
      </w:tr>
      <w:tr w:rsidR="00E00961" w:rsidRPr="007E38B6" w14:paraId="07091794" w14:textId="77777777" w:rsidTr="003560ED">
        <w:trPr>
          <w:trHeight w:val="340"/>
          <w:jc w:val="center"/>
        </w:trPr>
        <w:tc>
          <w:tcPr>
            <w:tcW w:w="4191" w:type="dxa"/>
            <w:tcBorders>
              <w:top w:val="single" w:sz="6" w:space="0" w:color="808080"/>
              <w:left w:val="single" w:sz="6" w:space="0" w:color="808080"/>
              <w:bottom w:val="single" w:sz="6" w:space="0" w:color="808080"/>
              <w:right w:val="single" w:sz="6" w:space="0" w:color="808080"/>
            </w:tcBorders>
            <w:vAlign w:val="center"/>
          </w:tcPr>
          <w:p w14:paraId="07091790" w14:textId="3F6DBDF5" w:rsidR="00E00961" w:rsidRPr="00B82EA0" w:rsidRDefault="003D7421" w:rsidP="00472AAF">
            <w:r>
              <w:t>Able to work on multiple areas at the same time and quickly learn new subject matters</w:t>
            </w:r>
            <w:r w:rsidR="00AE4D62">
              <w:t xml:space="preserve"> and analyse </w:t>
            </w:r>
            <w:r w:rsidR="00B70197">
              <w:t>various data sources</w:t>
            </w:r>
            <w:r w:rsidR="00571EEA">
              <w:t>.</w:t>
            </w:r>
          </w:p>
        </w:tc>
        <w:tc>
          <w:tcPr>
            <w:tcW w:w="3759" w:type="dxa"/>
            <w:tcBorders>
              <w:top w:val="single" w:sz="6" w:space="0" w:color="808080"/>
              <w:left w:val="single" w:sz="6" w:space="0" w:color="808080"/>
              <w:bottom w:val="single" w:sz="6" w:space="0" w:color="808080"/>
              <w:right w:val="single" w:sz="6" w:space="0" w:color="808080"/>
            </w:tcBorders>
            <w:vAlign w:val="center"/>
          </w:tcPr>
          <w:p w14:paraId="07091791" w14:textId="77777777" w:rsidR="00E00961" w:rsidRPr="007E38B6" w:rsidRDefault="00E00961" w:rsidP="00472AAF">
            <w:pPr>
              <w:widowControl w:val="0"/>
              <w:autoSpaceDE w:val="0"/>
              <w:autoSpaceDN w:val="0"/>
              <w:adjustRightInd w:val="0"/>
              <w:spacing w:after="0" w:line="240" w:lineRule="auto"/>
              <w:rPr>
                <w:rFonts w:cs="Calibri"/>
                <w:lang w:val="en"/>
              </w:rPr>
            </w:pPr>
          </w:p>
        </w:tc>
        <w:tc>
          <w:tcPr>
            <w:tcW w:w="1253" w:type="dxa"/>
            <w:tcBorders>
              <w:top w:val="single" w:sz="6" w:space="0" w:color="808080"/>
              <w:left w:val="single" w:sz="6" w:space="0" w:color="808080"/>
              <w:bottom w:val="single" w:sz="6" w:space="0" w:color="808080"/>
              <w:right w:val="single" w:sz="6" w:space="0" w:color="808080"/>
            </w:tcBorders>
            <w:vAlign w:val="center"/>
          </w:tcPr>
          <w:p w14:paraId="07091792" w14:textId="1C50A902" w:rsidR="00E00961" w:rsidRPr="003560ED" w:rsidRDefault="00EC1184" w:rsidP="003560ED">
            <w:pPr>
              <w:jc w:val="center"/>
              <w:rPr>
                <w:sz w:val="24"/>
                <w:szCs w:val="24"/>
              </w:rPr>
            </w:pPr>
            <w:r w:rsidRPr="003560ED">
              <w:rPr>
                <w:sz w:val="24"/>
                <w:szCs w:val="24"/>
              </w:rPr>
              <w:t>x</w:t>
            </w:r>
          </w:p>
        </w:tc>
        <w:tc>
          <w:tcPr>
            <w:tcW w:w="1253" w:type="dxa"/>
            <w:tcBorders>
              <w:top w:val="single" w:sz="6" w:space="0" w:color="808080"/>
              <w:left w:val="single" w:sz="6" w:space="0" w:color="808080"/>
              <w:bottom w:val="single" w:sz="6" w:space="0" w:color="808080"/>
              <w:right w:val="single" w:sz="6" w:space="0" w:color="808080"/>
            </w:tcBorders>
            <w:vAlign w:val="center"/>
          </w:tcPr>
          <w:p w14:paraId="07091793" w14:textId="77777777" w:rsidR="00E00961" w:rsidRPr="003560ED" w:rsidRDefault="00E00961" w:rsidP="003560ED">
            <w:pPr>
              <w:widowControl w:val="0"/>
              <w:autoSpaceDE w:val="0"/>
              <w:autoSpaceDN w:val="0"/>
              <w:adjustRightInd w:val="0"/>
              <w:spacing w:after="0" w:line="240" w:lineRule="auto"/>
              <w:jc w:val="center"/>
              <w:rPr>
                <w:rFonts w:cs="Calibri"/>
                <w:sz w:val="24"/>
                <w:szCs w:val="24"/>
                <w:lang w:val="en"/>
              </w:rPr>
            </w:pPr>
          </w:p>
        </w:tc>
      </w:tr>
      <w:tr w:rsidR="00F314BB" w:rsidRPr="007E38B6" w14:paraId="07091799" w14:textId="77777777" w:rsidTr="003560ED">
        <w:trPr>
          <w:trHeight w:val="340"/>
          <w:jc w:val="center"/>
        </w:trPr>
        <w:tc>
          <w:tcPr>
            <w:tcW w:w="4191" w:type="dxa"/>
            <w:tcBorders>
              <w:top w:val="single" w:sz="6" w:space="0" w:color="808080"/>
              <w:left w:val="single" w:sz="6" w:space="0" w:color="808080"/>
              <w:bottom w:val="single" w:sz="6" w:space="0" w:color="808080"/>
              <w:right w:val="single" w:sz="6" w:space="0" w:color="808080"/>
            </w:tcBorders>
            <w:vAlign w:val="center"/>
          </w:tcPr>
          <w:p w14:paraId="07091795" w14:textId="32029975" w:rsidR="00F314BB" w:rsidRPr="00B82EA0" w:rsidRDefault="00094612" w:rsidP="00B82EA0">
            <w:pPr>
              <w:rPr>
                <w:rFonts w:cs="Calibri"/>
                <w:lang w:val="en"/>
              </w:rPr>
            </w:pPr>
            <w:r>
              <w:t xml:space="preserve">Able to systematically analyse information and cut through complexity to bring clear, </w:t>
            </w:r>
            <w:proofErr w:type="gramStart"/>
            <w:r>
              <w:t>relevant</w:t>
            </w:r>
            <w:proofErr w:type="gramEnd"/>
            <w:r>
              <w:t xml:space="preserve"> and intelligible recommendations.</w:t>
            </w:r>
          </w:p>
        </w:tc>
        <w:tc>
          <w:tcPr>
            <w:tcW w:w="3759" w:type="dxa"/>
            <w:tcBorders>
              <w:top w:val="single" w:sz="6" w:space="0" w:color="808080"/>
              <w:left w:val="single" w:sz="6" w:space="0" w:color="808080"/>
              <w:bottom w:val="single" w:sz="6" w:space="0" w:color="808080"/>
              <w:right w:val="single" w:sz="6" w:space="0" w:color="808080"/>
            </w:tcBorders>
            <w:vAlign w:val="center"/>
          </w:tcPr>
          <w:p w14:paraId="07091796" w14:textId="77777777" w:rsidR="00F314BB" w:rsidRPr="007E38B6" w:rsidRDefault="00F314BB">
            <w:pPr>
              <w:widowControl w:val="0"/>
              <w:autoSpaceDE w:val="0"/>
              <w:autoSpaceDN w:val="0"/>
              <w:adjustRightInd w:val="0"/>
              <w:spacing w:after="0" w:line="240" w:lineRule="auto"/>
              <w:rPr>
                <w:rFonts w:cs="Calibri"/>
                <w:lang w:val="en"/>
              </w:rPr>
            </w:pPr>
          </w:p>
        </w:tc>
        <w:tc>
          <w:tcPr>
            <w:tcW w:w="1253" w:type="dxa"/>
            <w:tcBorders>
              <w:top w:val="single" w:sz="6" w:space="0" w:color="808080"/>
              <w:left w:val="single" w:sz="6" w:space="0" w:color="808080"/>
              <w:bottom w:val="single" w:sz="6" w:space="0" w:color="808080"/>
              <w:right w:val="single" w:sz="6" w:space="0" w:color="808080"/>
            </w:tcBorders>
            <w:vAlign w:val="center"/>
          </w:tcPr>
          <w:p w14:paraId="07091797" w14:textId="0DAC0BE3" w:rsidR="00F314BB" w:rsidRPr="003560ED" w:rsidRDefault="00EC1184" w:rsidP="003560ED">
            <w:pPr>
              <w:jc w:val="center"/>
              <w:rPr>
                <w:sz w:val="24"/>
                <w:szCs w:val="24"/>
              </w:rPr>
            </w:pPr>
            <w:r w:rsidRPr="003560ED">
              <w:rPr>
                <w:sz w:val="24"/>
                <w:szCs w:val="24"/>
              </w:rPr>
              <w:t>x</w:t>
            </w:r>
          </w:p>
        </w:tc>
        <w:tc>
          <w:tcPr>
            <w:tcW w:w="1253" w:type="dxa"/>
            <w:tcBorders>
              <w:top w:val="single" w:sz="6" w:space="0" w:color="808080"/>
              <w:left w:val="single" w:sz="6" w:space="0" w:color="808080"/>
              <w:bottom w:val="single" w:sz="6" w:space="0" w:color="808080"/>
              <w:right w:val="single" w:sz="6" w:space="0" w:color="808080"/>
            </w:tcBorders>
            <w:vAlign w:val="center"/>
          </w:tcPr>
          <w:p w14:paraId="07091798" w14:textId="77777777" w:rsidR="00F314BB" w:rsidRPr="003560ED" w:rsidRDefault="00F314BB" w:rsidP="003560ED">
            <w:pPr>
              <w:widowControl w:val="0"/>
              <w:autoSpaceDE w:val="0"/>
              <w:autoSpaceDN w:val="0"/>
              <w:adjustRightInd w:val="0"/>
              <w:spacing w:after="0" w:line="240" w:lineRule="auto"/>
              <w:jc w:val="center"/>
              <w:rPr>
                <w:rFonts w:cs="Calibri"/>
                <w:sz w:val="24"/>
                <w:szCs w:val="24"/>
                <w:lang w:val="en"/>
              </w:rPr>
            </w:pPr>
          </w:p>
        </w:tc>
      </w:tr>
      <w:tr w:rsidR="00AB0E29" w:rsidRPr="007E38B6" w14:paraId="5465D3EC" w14:textId="77777777" w:rsidTr="003560ED">
        <w:trPr>
          <w:trHeight w:val="340"/>
          <w:jc w:val="center"/>
        </w:trPr>
        <w:tc>
          <w:tcPr>
            <w:tcW w:w="4191" w:type="dxa"/>
            <w:tcBorders>
              <w:top w:val="single" w:sz="6" w:space="0" w:color="808080"/>
              <w:left w:val="single" w:sz="6" w:space="0" w:color="808080"/>
              <w:bottom w:val="single" w:sz="6" w:space="0" w:color="808080"/>
              <w:right w:val="single" w:sz="6" w:space="0" w:color="808080"/>
            </w:tcBorders>
            <w:vAlign w:val="center"/>
          </w:tcPr>
          <w:p w14:paraId="01CA2B5D" w14:textId="0E53652F" w:rsidR="00AB0E29" w:rsidRPr="00AB0E29" w:rsidRDefault="00AB0E29" w:rsidP="00B82EA0">
            <w:pPr>
              <w:rPr>
                <w:color w:val="FF0000"/>
              </w:rPr>
            </w:pPr>
            <w:r w:rsidRPr="007359D8">
              <w:t>Proven ability</w:t>
            </w:r>
            <w:r w:rsidR="00965A31" w:rsidRPr="007359D8">
              <w:t xml:space="preserve"> to identify standards and performance requirements</w:t>
            </w:r>
            <w:r w:rsidR="00617775" w:rsidRPr="007359D8">
              <w:t xml:space="preserve"> for own and partner organisations and to deliver </w:t>
            </w:r>
            <w:r w:rsidR="00976F68" w:rsidRPr="007359D8">
              <w:t>effective performance management.</w:t>
            </w:r>
          </w:p>
        </w:tc>
        <w:tc>
          <w:tcPr>
            <w:tcW w:w="3759" w:type="dxa"/>
            <w:tcBorders>
              <w:top w:val="single" w:sz="6" w:space="0" w:color="808080"/>
              <w:left w:val="single" w:sz="6" w:space="0" w:color="808080"/>
              <w:bottom w:val="single" w:sz="6" w:space="0" w:color="808080"/>
              <w:right w:val="single" w:sz="6" w:space="0" w:color="808080"/>
            </w:tcBorders>
            <w:vAlign w:val="center"/>
          </w:tcPr>
          <w:p w14:paraId="43EE3539" w14:textId="77777777" w:rsidR="00AB0E29" w:rsidRPr="007E38B6" w:rsidRDefault="00AB0E29">
            <w:pPr>
              <w:widowControl w:val="0"/>
              <w:autoSpaceDE w:val="0"/>
              <w:autoSpaceDN w:val="0"/>
              <w:adjustRightInd w:val="0"/>
              <w:spacing w:after="0" w:line="240" w:lineRule="auto"/>
              <w:rPr>
                <w:rFonts w:cs="Calibri"/>
                <w:lang w:val="en"/>
              </w:rPr>
            </w:pPr>
          </w:p>
        </w:tc>
        <w:tc>
          <w:tcPr>
            <w:tcW w:w="1253" w:type="dxa"/>
            <w:tcBorders>
              <w:top w:val="single" w:sz="6" w:space="0" w:color="808080"/>
              <w:left w:val="single" w:sz="6" w:space="0" w:color="808080"/>
              <w:bottom w:val="single" w:sz="6" w:space="0" w:color="808080"/>
              <w:right w:val="single" w:sz="6" w:space="0" w:color="808080"/>
            </w:tcBorders>
            <w:vAlign w:val="center"/>
          </w:tcPr>
          <w:p w14:paraId="247CAC85" w14:textId="41941C22" w:rsidR="00AB0E29" w:rsidRPr="003560ED" w:rsidRDefault="00976F68" w:rsidP="003560ED">
            <w:pPr>
              <w:jc w:val="center"/>
              <w:rPr>
                <w:rFonts w:ascii="Calibri" w:hAnsi="Calibri" w:cs="Arial"/>
                <w:sz w:val="24"/>
                <w:szCs w:val="24"/>
              </w:rPr>
            </w:pPr>
            <w:r w:rsidRPr="003560ED">
              <w:rPr>
                <w:sz w:val="24"/>
                <w:szCs w:val="24"/>
              </w:rPr>
              <w:t>x</w:t>
            </w:r>
          </w:p>
        </w:tc>
        <w:tc>
          <w:tcPr>
            <w:tcW w:w="1253" w:type="dxa"/>
            <w:tcBorders>
              <w:top w:val="single" w:sz="6" w:space="0" w:color="808080"/>
              <w:left w:val="single" w:sz="6" w:space="0" w:color="808080"/>
              <w:bottom w:val="single" w:sz="6" w:space="0" w:color="808080"/>
              <w:right w:val="single" w:sz="6" w:space="0" w:color="808080"/>
            </w:tcBorders>
            <w:vAlign w:val="center"/>
          </w:tcPr>
          <w:p w14:paraId="5DF32881" w14:textId="77777777" w:rsidR="00AB0E29" w:rsidRPr="003560ED" w:rsidRDefault="00AB0E29" w:rsidP="003560ED">
            <w:pPr>
              <w:widowControl w:val="0"/>
              <w:autoSpaceDE w:val="0"/>
              <w:autoSpaceDN w:val="0"/>
              <w:adjustRightInd w:val="0"/>
              <w:spacing w:after="0" w:line="240" w:lineRule="auto"/>
              <w:jc w:val="center"/>
              <w:rPr>
                <w:rFonts w:cs="Calibri"/>
                <w:sz w:val="24"/>
                <w:szCs w:val="24"/>
                <w:lang w:val="en"/>
              </w:rPr>
            </w:pPr>
          </w:p>
        </w:tc>
      </w:tr>
      <w:tr w:rsidR="00F44F98" w:rsidRPr="007E38B6" w14:paraId="0709179E" w14:textId="77777777" w:rsidTr="003560ED">
        <w:trPr>
          <w:trHeight w:val="340"/>
          <w:jc w:val="center"/>
        </w:trPr>
        <w:tc>
          <w:tcPr>
            <w:tcW w:w="4191" w:type="dxa"/>
            <w:tcBorders>
              <w:top w:val="single" w:sz="6" w:space="0" w:color="808080"/>
              <w:left w:val="single" w:sz="6" w:space="0" w:color="808080"/>
              <w:bottom w:val="single" w:sz="6" w:space="0" w:color="808080"/>
              <w:right w:val="single" w:sz="6" w:space="0" w:color="808080"/>
            </w:tcBorders>
            <w:vAlign w:val="center"/>
          </w:tcPr>
          <w:p w14:paraId="0709179A" w14:textId="59F547CC" w:rsidR="00F44F98" w:rsidRDefault="00094612" w:rsidP="00B82EA0">
            <w:r>
              <w:lastRenderedPageBreak/>
              <w:t xml:space="preserve">Able to apply judgement, </w:t>
            </w:r>
            <w:proofErr w:type="gramStart"/>
            <w:r>
              <w:t>creativity</w:t>
            </w:r>
            <w:proofErr w:type="gramEnd"/>
            <w:r>
              <w:t xml:space="preserve"> and flexibility to solve</w:t>
            </w:r>
            <w:r w:rsidR="002227C2">
              <w:t xml:space="preserve"> complex problems and generate new ideas.</w:t>
            </w:r>
          </w:p>
        </w:tc>
        <w:tc>
          <w:tcPr>
            <w:tcW w:w="3759" w:type="dxa"/>
            <w:tcBorders>
              <w:top w:val="single" w:sz="6" w:space="0" w:color="808080"/>
              <w:left w:val="single" w:sz="6" w:space="0" w:color="808080"/>
              <w:bottom w:val="single" w:sz="6" w:space="0" w:color="808080"/>
              <w:right w:val="single" w:sz="6" w:space="0" w:color="808080"/>
            </w:tcBorders>
            <w:vAlign w:val="center"/>
          </w:tcPr>
          <w:p w14:paraId="0709179B" w14:textId="77777777" w:rsidR="00F44F98" w:rsidRPr="007E38B6" w:rsidRDefault="00F44F98">
            <w:pPr>
              <w:widowControl w:val="0"/>
              <w:autoSpaceDE w:val="0"/>
              <w:autoSpaceDN w:val="0"/>
              <w:adjustRightInd w:val="0"/>
              <w:spacing w:after="0" w:line="240" w:lineRule="auto"/>
              <w:rPr>
                <w:rFonts w:cs="Calibri"/>
                <w:lang w:val="en"/>
              </w:rPr>
            </w:pPr>
          </w:p>
        </w:tc>
        <w:tc>
          <w:tcPr>
            <w:tcW w:w="1253" w:type="dxa"/>
            <w:tcBorders>
              <w:top w:val="single" w:sz="6" w:space="0" w:color="808080"/>
              <w:left w:val="single" w:sz="6" w:space="0" w:color="808080"/>
              <w:bottom w:val="single" w:sz="6" w:space="0" w:color="808080"/>
              <w:right w:val="single" w:sz="6" w:space="0" w:color="808080"/>
            </w:tcBorders>
            <w:vAlign w:val="center"/>
          </w:tcPr>
          <w:p w14:paraId="0709179C" w14:textId="199BEBA6" w:rsidR="00F44F98" w:rsidRPr="003560ED" w:rsidRDefault="00EC1184" w:rsidP="003560ED">
            <w:pPr>
              <w:jc w:val="center"/>
              <w:rPr>
                <w:rFonts w:ascii="Calibri" w:hAnsi="Calibri" w:cs="Arial"/>
                <w:sz w:val="24"/>
                <w:szCs w:val="24"/>
              </w:rPr>
            </w:pPr>
            <w:r w:rsidRPr="003560ED">
              <w:rPr>
                <w:rFonts w:ascii="Calibri" w:hAnsi="Calibri" w:cs="Arial"/>
                <w:sz w:val="24"/>
                <w:szCs w:val="24"/>
              </w:rPr>
              <w:t>x</w:t>
            </w:r>
          </w:p>
        </w:tc>
        <w:tc>
          <w:tcPr>
            <w:tcW w:w="1253" w:type="dxa"/>
            <w:tcBorders>
              <w:top w:val="single" w:sz="6" w:space="0" w:color="808080"/>
              <w:left w:val="single" w:sz="6" w:space="0" w:color="808080"/>
              <w:bottom w:val="single" w:sz="6" w:space="0" w:color="808080"/>
              <w:right w:val="single" w:sz="6" w:space="0" w:color="808080"/>
            </w:tcBorders>
            <w:vAlign w:val="center"/>
          </w:tcPr>
          <w:p w14:paraId="0709179D" w14:textId="77777777" w:rsidR="00F44F98" w:rsidRPr="003560ED" w:rsidRDefault="00F44F98" w:rsidP="003560ED">
            <w:pPr>
              <w:widowControl w:val="0"/>
              <w:autoSpaceDE w:val="0"/>
              <w:autoSpaceDN w:val="0"/>
              <w:adjustRightInd w:val="0"/>
              <w:spacing w:after="0" w:line="240" w:lineRule="auto"/>
              <w:jc w:val="center"/>
              <w:rPr>
                <w:rFonts w:cs="Calibri"/>
                <w:sz w:val="24"/>
                <w:szCs w:val="24"/>
                <w:lang w:val="en"/>
              </w:rPr>
            </w:pPr>
          </w:p>
        </w:tc>
      </w:tr>
      <w:tr w:rsidR="00F314BB" w:rsidRPr="007E38B6" w14:paraId="070917BC" w14:textId="77777777" w:rsidTr="003560ED">
        <w:trPr>
          <w:trHeight w:val="340"/>
          <w:jc w:val="center"/>
        </w:trPr>
        <w:tc>
          <w:tcPr>
            <w:tcW w:w="4191" w:type="dxa"/>
            <w:tcBorders>
              <w:top w:val="single" w:sz="6" w:space="0" w:color="808080"/>
              <w:left w:val="single" w:sz="6" w:space="0" w:color="808080"/>
              <w:bottom w:val="single" w:sz="6" w:space="0" w:color="808080"/>
              <w:right w:val="single" w:sz="6" w:space="0" w:color="808080"/>
            </w:tcBorders>
            <w:vAlign w:val="center"/>
          </w:tcPr>
          <w:p w14:paraId="070917B8" w14:textId="3EE46C08" w:rsidR="00F314BB" w:rsidRPr="00B82EA0" w:rsidRDefault="00E7346E" w:rsidP="00B82EA0">
            <w:pPr>
              <w:rPr>
                <w:rFonts w:cs="Calibri"/>
                <w:lang w:val="en"/>
              </w:rPr>
            </w:pPr>
            <w:r>
              <w:t xml:space="preserve">Ability to identify, analyse and </w:t>
            </w:r>
            <w:proofErr w:type="gramStart"/>
            <w:r>
              <w:t>take action</w:t>
            </w:r>
            <w:proofErr w:type="gramEnd"/>
            <w:r>
              <w:t xml:space="preserve"> to effectively manage risk to meet strategic objectives.</w:t>
            </w:r>
          </w:p>
        </w:tc>
        <w:tc>
          <w:tcPr>
            <w:tcW w:w="3759" w:type="dxa"/>
            <w:tcBorders>
              <w:top w:val="single" w:sz="6" w:space="0" w:color="808080"/>
              <w:left w:val="single" w:sz="6" w:space="0" w:color="808080"/>
              <w:bottom w:val="single" w:sz="6" w:space="0" w:color="808080"/>
              <w:right w:val="single" w:sz="6" w:space="0" w:color="808080"/>
            </w:tcBorders>
            <w:vAlign w:val="center"/>
          </w:tcPr>
          <w:p w14:paraId="070917B9" w14:textId="77777777" w:rsidR="00F314BB" w:rsidRPr="007E38B6" w:rsidRDefault="00F314BB">
            <w:pPr>
              <w:widowControl w:val="0"/>
              <w:autoSpaceDE w:val="0"/>
              <w:autoSpaceDN w:val="0"/>
              <w:adjustRightInd w:val="0"/>
              <w:spacing w:after="0" w:line="240" w:lineRule="auto"/>
              <w:rPr>
                <w:rFonts w:cs="Calibri"/>
                <w:lang w:val="en"/>
              </w:rPr>
            </w:pPr>
          </w:p>
        </w:tc>
        <w:tc>
          <w:tcPr>
            <w:tcW w:w="1253" w:type="dxa"/>
            <w:tcBorders>
              <w:top w:val="single" w:sz="6" w:space="0" w:color="808080"/>
              <w:left w:val="single" w:sz="6" w:space="0" w:color="808080"/>
              <w:bottom w:val="single" w:sz="6" w:space="0" w:color="808080"/>
              <w:right w:val="single" w:sz="6" w:space="0" w:color="808080"/>
            </w:tcBorders>
            <w:vAlign w:val="center"/>
          </w:tcPr>
          <w:p w14:paraId="070917BA" w14:textId="74DCBCAF" w:rsidR="00F314BB" w:rsidRPr="003560ED" w:rsidRDefault="00CF4761" w:rsidP="003560ED">
            <w:pPr>
              <w:jc w:val="center"/>
              <w:rPr>
                <w:sz w:val="24"/>
                <w:szCs w:val="24"/>
              </w:rPr>
            </w:pPr>
            <w:r w:rsidRPr="003560ED">
              <w:rPr>
                <w:sz w:val="24"/>
                <w:szCs w:val="24"/>
              </w:rPr>
              <w:t>x</w:t>
            </w:r>
          </w:p>
        </w:tc>
        <w:tc>
          <w:tcPr>
            <w:tcW w:w="1253" w:type="dxa"/>
            <w:tcBorders>
              <w:top w:val="single" w:sz="6" w:space="0" w:color="808080"/>
              <w:left w:val="single" w:sz="6" w:space="0" w:color="808080"/>
              <w:bottom w:val="single" w:sz="6" w:space="0" w:color="808080"/>
              <w:right w:val="single" w:sz="6" w:space="0" w:color="808080"/>
            </w:tcBorders>
            <w:vAlign w:val="center"/>
          </w:tcPr>
          <w:p w14:paraId="070917BB" w14:textId="77777777" w:rsidR="00F314BB" w:rsidRPr="003560ED" w:rsidRDefault="00F314BB" w:rsidP="003560ED">
            <w:pPr>
              <w:widowControl w:val="0"/>
              <w:autoSpaceDE w:val="0"/>
              <w:autoSpaceDN w:val="0"/>
              <w:adjustRightInd w:val="0"/>
              <w:spacing w:after="0" w:line="240" w:lineRule="auto"/>
              <w:jc w:val="center"/>
              <w:rPr>
                <w:rFonts w:cs="Calibri"/>
                <w:sz w:val="24"/>
                <w:szCs w:val="24"/>
                <w:lang w:val="en"/>
              </w:rPr>
            </w:pPr>
          </w:p>
        </w:tc>
      </w:tr>
      <w:tr w:rsidR="00645F4D" w:rsidRPr="007E38B6" w14:paraId="52564201" w14:textId="77777777" w:rsidTr="00645F4D">
        <w:trPr>
          <w:trHeight w:val="340"/>
          <w:jc w:val="center"/>
        </w:trPr>
        <w:tc>
          <w:tcPr>
            <w:tcW w:w="4191" w:type="dxa"/>
            <w:tcBorders>
              <w:top w:val="single" w:sz="6" w:space="0" w:color="808080"/>
              <w:left w:val="single" w:sz="6" w:space="0" w:color="808080"/>
              <w:bottom w:val="single" w:sz="6" w:space="0" w:color="808080"/>
              <w:right w:val="single" w:sz="6" w:space="0" w:color="808080"/>
            </w:tcBorders>
            <w:vAlign w:val="center"/>
          </w:tcPr>
          <w:p w14:paraId="5FD9009D" w14:textId="701D2DED" w:rsidR="00645F4D" w:rsidRPr="00B82EA0" w:rsidRDefault="00645F4D" w:rsidP="009C1CF7">
            <w:r>
              <w:t>Demonstrable experience of implementing and implementing change</w:t>
            </w:r>
            <w:r w:rsidR="00571EEA">
              <w:t>.</w:t>
            </w:r>
          </w:p>
        </w:tc>
        <w:tc>
          <w:tcPr>
            <w:tcW w:w="3759" w:type="dxa"/>
            <w:tcBorders>
              <w:top w:val="single" w:sz="6" w:space="0" w:color="808080"/>
              <w:left w:val="single" w:sz="6" w:space="0" w:color="808080"/>
              <w:bottom w:val="single" w:sz="6" w:space="0" w:color="808080"/>
              <w:right w:val="single" w:sz="6" w:space="0" w:color="808080"/>
            </w:tcBorders>
            <w:vAlign w:val="center"/>
          </w:tcPr>
          <w:p w14:paraId="22F961A0" w14:textId="77777777" w:rsidR="00645F4D" w:rsidRPr="007E38B6" w:rsidRDefault="00645F4D" w:rsidP="009C1CF7">
            <w:pPr>
              <w:widowControl w:val="0"/>
              <w:autoSpaceDE w:val="0"/>
              <w:autoSpaceDN w:val="0"/>
              <w:adjustRightInd w:val="0"/>
              <w:spacing w:after="0" w:line="240" w:lineRule="auto"/>
              <w:rPr>
                <w:rFonts w:cs="Calibri"/>
                <w:lang w:val="en"/>
              </w:rPr>
            </w:pPr>
          </w:p>
        </w:tc>
        <w:tc>
          <w:tcPr>
            <w:tcW w:w="1253" w:type="dxa"/>
            <w:tcBorders>
              <w:top w:val="single" w:sz="6" w:space="0" w:color="808080"/>
              <w:left w:val="single" w:sz="6" w:space="0" w:color="808080"/>
              <w:bottom w:val="single" w:sz="6" w:space="0" w:color="808080"/>
              <w:right w:val="single" w:sz="6" w:space="0" w:color="808080"/>
            </w:tcBorders>
            <w:vAlign w:val="center"/>
          </w:tcPr>
          <w:p w14:paraId="542301C1" w14:textId="0A033364" w:rsidR="00645F4D" w:rsidRPr="003560ED" w:rsidRDefault="00645F4D" w:rsidP="009C1CF7">
            <w:pPr>
              <w:jc w:val="center"/>
              <w:rPr>
                <w:sz w:val="24"/>
                <w:szCs w:val="24"/>
              </w:rPr>
            </w:pPr>
          </w:p>
        </w:tc>
        <w:tc>
          <w:tcPr>
            <w:tcW w:w="1253" w:type="dxa"/>
            <w:tcBorders>
              <w:top w:val="single" w:sz="6" w:space="0" w:color="808080"/>
              <w:left w:val="single" w:sz="6" w:space="0" w:color="808080"/>
              <w:bottom w:val="single" w:sz="6" w:space="0" w:color="808080"/>
              <w:right w:val="single" w:sz="6" w:space="0" w:color="808080"/>
            </w:tcBorders>
            <w:vAlign w:val="center"/>
          </w:tcPr>
          <w:p w14:paraId="5E071FA7" w14:textId="37D742DE" w:rsidR="00645F4D" w:rsidRPr="003560ED" w:rsidRDefault="00507510" w:rsidP="009C1CF7">
            <w:pPr>
              <w:widowControl w:val="0"/>
              <w:autoSpaceDE w:val="0"/>
              <w:autoSpaceDN w:val="0"/>
              <w:adjustRightInd w:val="0"/>
              <w:spacing w:after="0" w:line="240" w:lineRule="auto"/>
              <w:jc w:val="center"/>
              <w:rPr>
                <w:rFonts w:cs="Calibri"/>
                <w:sz w:val="24"/>
                <w:szCs w:val="24"/>
                <w:lang w:val="en"/>
              </w:rPr>
            </w:pPr>
            <w:r w:rsidRPr="003560ED">
              <w:rPr>
                <w:sz w:val="24"/>
                <w:szCs w:val="24"/>
              </w:rPr>
              <w:t>x</w:t>
            </w:r>
          </w:p>
        </w:tc>
      </w:tr>
      <w:tr w:rsidR="00645F4D" w:rsidRPr="007E38B6" w14:paraId="5989B274" w14:textId="77777777" w:rsidTr="00645F4D">
        <w:trPr>
          <w:trHeight w:val="340"/>
          <w:jc w:val="center"/>
        </w:trPr>
        <w:tc>
          <w:tcPr>
            <w:tcW w:w="4191" w:type="dxa"/>
            <w:tcBorders>
              <w:top w:val="single" w:sz="6" w:space="0" w:color="808080"/>
              <w:left w:val="single" w:sz="6" w:space="0" w:color="808080"/>
              <w:bottom w:val="single" w:sz="6" w:space="0" w:color="808080"/>
              <w:right w:val="single" w:sz="6" w:space="0" w:color="808080"/>
            </w:tcBorders>
            <w:vAlign w:val="center"/>
          </w:tcPr>
          <w:p w14:paraId="145C3251" w14:textId="2A77D9B4" w:rsidR="00645F4D" w:rsidRPr="00B82EA0" w:rsidRDefault="00645F4D" w:rsidP="009C1CF7">
            <w:r>
              <w:t>Programme and project management skills</w:t>
            </w:r>
            <w:r w:rsidR="00571EEA">
              <w:t>.</w:t>
            </w:r>
          </w:p>
        </w:tc>
        <w:tc>
          <w:tcPr>
            <w:tcW w:w="3759" w:type="dxa"/>
            <w:tcBorders>
              <w:top w:val="single" w:sz="6" w:space="0" w:color="808080"/>
              <w:left w:val="single" w:sz="6" w:space="0" w:color="808080"/>
              <w:bottom w:val="single" w:sz="6" w:space="0" w:color="808080"/>
              <w:right w:val="single" w:sz="6" w:space="0" w:color="808080"/>
            </w:tcBorders>
            <w:vAlign w:val="center"/>
          </w:tcPr>
          <w:p w14:paraId="300304B9" w14:textId="77777777" w:rsidR="00645F4D" w:rsidRPr="007E38B6" w:rsidRDefault="00645F4D" w:rsidP="009C1CF7">
            <w:pPr>
              <w:widowControl w:val="0"/>
              <w:autoSpaceDE w:val="0"/>
              <w:autoSpaceDN w:val="0"/>
              <w:adjustRightInd w:val="0"/>
              <w:spacing w:after="0" w:line="240" w:lineRule="auto"/>
              <w:rPr>
                <w:rFonts w:cs="Calibri"/>
                <w:lang w:val="en"/>
              </w:rPr>
            </w:pPr>
          </w:p>
        </w:tc>
        <w:tc>
          <w:tcPr>
            <w:tcW w:w="1253" w:type="dxa"/>
            <w:tcBorders>
              <w:top w:val="single" w:sz="6" w:space="0" w:color="808080"/>
              <w:left w:val="single" w:sz="6" w:space="0" w:color="808080"/>
              <w:bottom w:val="single" w:sz="6" w:space="0" w:color="808080"/>
              <w:right w:val="single" w:sz="6" w:space="0" w:color="808080"/>
            </w:tcBorders>
            <w:vAlign w:val="center"/>
          </w:tcPr>
          <w:p w14:paraId="7ED908FE" w14:textId="1494B38F" w:rsidR="00645F4D" w:rsidRPr="003560ED" w:rsidRDefault="00645F4D" w:rsidP="009C1CF7">
            <w:pPr>
              <w:jc w:val="center"/>
              <w:rPr>
                <w:sz w:val="24"/>
                <w:szCs w:val="24"/>
              </w:rPr>
            </w:pPr>
          </w:p>
        </w:tc>
        <w:tc>
          <w:tcPr>
            <w:tcW w:w="1253" w:type="dxa"/>
            <w:tcBorders>
              <w:top w:val="single" w:sz="6" w:space="0" w:color="808080"/>
              <w:left w:val="single" w:sz="6" w:space="0" w:color="808080"/>
              <w:bottom w:val="single" w:sz="6" w:space="0" w:color="808080"/>
              <w:right w:val="single" w:sz="6" w:space="0" w:color="808080"/>
            </w:tcBorders>
            <w:vAlign w:val="center"/>
          </w:tcPr>
          <w:p w14:paraId="673AE5AB" w14:textId="27B9249B" w:rsidR="00645F4D" w:rsidRPr="00645F4D" w:rsidRDefault="00507510" w:rsidP="009C1CF7">
            <w:pPr>
              <w:widowControl w:val="0"/>
              <w:autoSpaceDE w:val="0"/>
              <w:autoSpaceDN w:val="0"/>
              <w:adjustRightInd w:val="0"/>
              <w:spacing w:after="0" w:line="240" w:lineRule="auto"/>
              <w:jc w:val="center"/>
              <w:rPr>
                <w:rFonts w:cs="Calibri"/>
                <w:sz w:val="24"/>
                <w:szCs w:val="24"/>
                <w:lang w:val="en"/>
              </w:rPr>
            </w:pPr>
            <w:r w:rsidRPr="003560ED">
              <w:rPr>
                <w:sz w:val="24"/>
                <w:szCs w:val="24"/>
              </w:rPr>
              <w:t>x</w:t>
            </w:r>
          </w:p>
        </w:tc>
      </w:tr>
      <w:tr w:rsidR="00F44F98" w:rsidRPr="00F44F98" w14:paraId="070917C6" w14:textId="77777777" w:rsidTr="003560ED">
        <w:trPr>
          <w:trHeight w:val="340"/>
          <w:jc w:val="center"/>
        </w:trPr>
        <w:tc>
          <w:tcPr>
            <w:tcW w:w="4191" w:type="dxa"/>
            <w:tcBorders>
              <w:top w:val="single" w:sz="6" w:space="0" w:color="808080"/>
              <w:left w:val="single" w:sz="6" w:space="0" w:color="808080"/>
              <w:bottom w:val="single" w:sz="6" w:space="0" w:color="808080"/>
              <w:right w:val="single" w:sz="6" w:space="0" w:color="808080"/>
            </w:tcBorders>
          </w:tcPr>
          <w:p w14:paraId="070917C2" w14:textId="0C18D79E" w:rsidR="009F18A5" w:rsidRPr="00F44F98" w:rsidRDefault="00051B31" w:rsidP="002A4632">
            <w:r>
              <w:t>Experience in managing and reporting against budgets.</w:t>
            </w:r>
          </w:p>
        </w:tc>
        <w:tc>
          <w:tcPr>
            <w:tcW w:w="3759" w:type="dxa"/>
            <w:tcBorders>
              <w:top w:val="single" w:sz="6" w:space="0" w:color="808080"/>
              <w:left w:val="single" w:sz="6" w:space="0" w:color="808080"/>
              <w:bottom w:val="single" w:sz="6" w:space="0" w:color="808080"/>
              <w:right w:val="single" w:sz="6" w:space="0" w:color="808080"/>
            </w:tcBorders>
          </w:tcPr>
          <w:p w14:paraId="070917C3" w14:textId="77777777" w:rsidR="009F18A5" w:rsidRPr="00F44F98" w:rsidRDefault="009F18A5" w:rsidP="00781B25"/>
        </w:tc>
        <w:tc>
          <w:tcPr>
            <w:tcW w:w="1253" w:type="dxa"/>
            <w:tcBorders>
              <w:top w:val="single" w:sz="6" w:space="0" w:color="808080"/>
              <w:left w:val="single" w:sz="6" w:space="0" w:color="808080"/>
              <w:bottom w:val="single" w:sz="6" w:space="0" w:color="808080"/>
              <w:right w:val="single" w:sz="6" w:space="0" w:color="808080"/>
            </w:tcBorders>
            <w:vAlign w:val="center"/>
          </w:tcPr>
          <w:p w14:paraId="070917C4" w14:textId="77777777" w:rsidR="009F18A5" w:rsidRPr="003560ED" w:rsidRDefault="009F18A5" w:rsidP="003560ED">
            <w:pPr>
              <w:jc w:val="center"/>
              <w:rPr>
                <w:sz w:val="24"/>
                <w:szCs w:val="24"/>
              </w:rPr>
            </w:pPr>
          </w:p>
        </w:tc>
        <w:tc>
          <w:tcPr>
            <w:tcW w:w="1253" w:type="dxa"/>
            <w:tcBorders>
              <w:top w:val="single" w:sz="6" w:space="0" w:color="808080"/>
              <w:left w:val="single" w:sz="6" w:space="0" w:color="808080"/>
              <w:bottom w:val="single" w:sz="6" w:space="0" w:color="808080"/>
              <w:right w:val="single" w:sz="6" w:space="0" w:color="808080"/>
            </w:tcBorders>
            <w:vAlign w:val="center"/>
          </w:tcPr>
          <w:p w14:paraId="070917C5" w14:textId="088EB0D3" w:rsidR="009F18A5" w:rsidRPr="003560ED" w:rsidRDefault="004E49CD" w:rsidP="003560ED">
            <w:pPr>
              <w:widowControl w:val="0"/>
              <w:autoSpaceDE w:val="0"/>
              <w:autoSpaceDN w:val="0"/>
              <w:adjustRightInd w:val="0"/>
              <w:spacing w:after="0" w:line="240" w:lineRule="auto"/>
              <w:jc w:val="center"/>
              <w:rPr>
                <w:rFonts w:cs="Calibri"/>
                <w:sz w:val="24"/>
                <w:szCs w:val="24"/>
                <w:lang w:val="en"/>
              </w:rPr>
            </w:pPr>
            <w:r w:rsidRPr="003560ED">
              <w:rPr>
                <w:rFonts w:cs="Calibri"/>
                <w:sz w:val="24"/>
                <w:szCs w:val="24"/>
                <w:lang w:val="en"/>
              </w:rPr>
              <w:t>x</w:t>
            </w:r>
          </w:p>
        </w:tc>
      </w:tr>
      <w:tr w:rsidR="00645F4D" w:rsidRPr="007E38B6" w14:paraId="6A5BD263" w14:textId="77777777" w:rsidTr="00645F4D">
        <w:trPr>
          <w:trHeight w:val="340"/>
          <w:jc w:val="center"/>
        </w:trPr>
        <w:tc>
          <w:tcPr>
            <w:tcW w:w="4191" w:type="dxa"/>
            <w:tcBorders>
              <w:top w:val="single" w:sz="6" w:space="0" w:color="808080"/>
              <w:left w:val="single" w:sz="6" w:space="0" w:color="808080"/>
              <w:bottom w:val="single" w:sz="6" w:space="0" w:color="808080"/>
              <w:right w:val="single" w:sz="6" w:space="0" w:color="808080"/>
            </w:tcBorders>
          </w:tcPr>
          <w:p w14:paraId="11D43246" w14:textId="52E7AAED" w:rsidR="00645F4D" w:rsidRPr="00645F4D" w:rsidRDefault="00645F4D" w:rsidP="009C1CF7">
            <w:r w:rsidRPr="00645F4D">
              <w:t>Highly proficient in the use of general office ICT systems</w:t>
            </w:r>
            <w:r w:rsidR="00571EEA">
              <w:t>.</w:t>
            </w:r>
          </w:p>
        </w:tc>
        <w:tc>
          <w:tcPr>
            <w:tcW w:w="3759" w:type="dxa"/>
            <w:tcBorders>
              <w:top w:val="single" w:sz="6" w:space="0" w:color="808080"/>
              <w:left w:val="single" w:sz="6" w:space="0" w:color="808080"/>
              <w:bottom w:val="single" w:sz="6" w:space="0" w:color="808080"/>
              <w:right w:val="single" w:sz="6" w:space="0" w:color="808080"/>
            </w:tcBorders>
          </w:tcPr>
          <w:p w14:paraId="14996CBE" w14:textId="77777777" w:rsidR="00645F4D" w:rsidRPr="00645F4D" w:rsidRDefault="00645F4D" w:rsidP="00645F4D"/>
        </w:tc>
        <w:tc>
          <w:tcPr>
            <w:tcW w:w="1253" w:type="dxa"/>
            <w:tcBorders>
              <w:top w:val="single" w:sz="6" w:space="0" w:color="808080"/>
              <w:left w:val="single" w:sz="6" w:space="0" w:color="808080"/>
              <w:bottom w:val="single" w:sz="6" w:space="0" w:color="808080"/>
              <w:right w:val="single" w:sz="6" w:space="0" w:color="808080"/>
            </w:tcBorders>
            <w:vAlign w:val="center"/>
          </w:tcPr>
          <w:p w14:paraId="5CED692C" w14:textId="77777777" w:rsidR="00645F4D" w:rsidRPr="003560ED" w:rsidRDefault="00645F4D" w:rsidP="009C1CF7">
            <w:pPr>
              <w:jc w:val="center"/>
              <w:rPr>
                <w:sz w:val="24"/>
                <w:szCs w:val="24"/>
              </w:rPr>
            </w:pPr>
            <w:r w:rsidRPr="003560ED">
              <w:rPr>
                <w:sz w:val="24"/>
                <w:szCs w:val="24"/>
              </w:rPr>
              <w:t>x</w:t>
            </w:r>
          </w:p>
        </w:tc>
        <w:tc>
          <w:tcPr>
            <w:tcW w:w="1253" w:type="dxa"/>
            <w:tcBorders>
              <w:top w:val="single" w:sz="6" w:space="0" w:color="808080"/>
              <w:left w:val="single" w:sz="6" w:space="0" w:color="808080"/>
              <w:bottom w:val="single" w:sz="6" w:space="0" w:color="808080"/>
              <w:right w:val="single" w:sz="6" w:space="0" w:color="808080"/>
            </w:tcBorders>
            <w:vAlign w:val="center"/>
          </w:tcPr>
          <w:p w14:paraId="1AE8A703" w14:textId="77777777" w:rsidR="00645F4D" w:rsidRPr="003560ED" w:rsidRDefault="00645F4D" w:rsidP="009C1CF7">
            <w:pPr>
              <w:widowControl w:val="0"/>
              <w:autoSpaceDE w:val="0"/>
              <w:autoSpaceDN w:val="0"/>
              <w:adjustRightInd w:val="0"/>
              <w:spacing w:after="0" w:line="240" w:lineRule="auto"/>
              <w:jc w:val="center"/>
              <w:rPr>
                <w:rFonts w:cs="Calibri"/>
                <w:sz w:val="24"/>
                <w:szCs w:val="24"/>
                <w:lang w:val="en"/>
              </w:rPr>
            </w:pPr>
          </w:p>
        </w:tc>
      </w:tr>
    </w:tbl>
    <w:p w14:paraId="0AD09F1D" w14:textId="7AC944E5" w:rsidR="008C5DE3" w:rsidRDefault="008C5DE3"/>
    <w:tbl>
      <w:tblPr>
        <w:tblW w:w="0" w:type="auto"/>
        <w:jc w:val="center"/>
        <w:tblLayout w:type="fixed"/>
        <w:tblLook w:val="0000" w:firstRow="0" w:lastRow="0" w:firstColumn="0" w:lastColumn="0" w:noHBand="0" w:noVBand="0"/>
      </w:tblPr>
      <w:tblGrid>
        <w:gridCol w:w="7950"/>
        <w:gridCol w:w="1253"/>
        <w:gridCol w:w="1253"/>
      </w:tblGrid>
      <w:tr w:rsidR="008D5DF6" w:rsidRPr="007E38B6" w14:paraId="070917D9" w14:textId="77777777">
        <w:trPr>
          <w:trHeight w:val="340"/>
          <w:jc w:val="center"/>
        </w:trPr>
        <w:tc>
          <w:tcPr>
            <w:tcW w:w="7950" w:type="dxa"/>
            <w:tcBorders>
              <w:top w:val="single" w:sz="6" w:space="0" w:color="808080"/>
              <w:left w:val="single" w:sz="6" w:space="0" w:color="808080"/>
              <w:bottom w:val="single" w:sz="6" w:space="0" w:color="808080"/>
              <w:right w:val="single" w:sz="6" w:space="0" w:color="808080"/>
            </w:tcBorders>
            <w:shd w:val="clear" w:color="auto" w:fill="C6D9F1"/>
            <w:vAlign w:val="center"/>
          </w:tcPr>
          <w:p w14:paraId="070917D6" w14:textId="77777777" w:rsidR="008D5DF6" w:rsidRPr="007E38B6" w:rsidRDefault="008D5DF6">
            <w:pPr>
              <w:widowControl w:val="0"/>
              <w:autoSpaceDE w:val="0"/>
              <w:autoSpaceDN w:val="0"/>
              <w:adjustRightInd w:val="0"/>
              <w:spacing w:after="0" w:line="240" w:lineRule="auto"/>
              <w:rPr>
                <w:rFonts w:cs="Calibri"/>
                <w:lang w:val="en"/>
              </w:rPr>
            </w:pPr>
            <w:r w:rsidRPr="007E38B6">
              <w:rPr>
                <w:rFonts w:cs="Arial"/>
                <w:b/>
                <w:bCs/>
                <w:lang w:val="en"/>
              </w:rPr>
              <w:t>Qualifications</w:t>
            </w:r>
          </w:p>
        </w:tc>
        <w:tc>
          <w:tcPr>
            <w:tcW w:w="1253" w:type="dxa"/>
            <w:tcBorders>
              <w:top w:val="single" w:sz="6" w:space="0" w:color="808080"/>
              <w:left w:val="single" w:sz="6" w:space="0" w:color="808080"/>
              <w:bottom w:val="single" w:sz="6" w:space="0" w:color="808080"/>
              <w:right w:val="single" w:sz="6" w:space="0" w:color="808080"/>
            </w:tcBorders>
            <w:shd w:val="clear" w:color="auto" w:fill="C6D9F1"/>
            <w:vAlign w:val="center"/>
          </w:tcPr>
          <w:p w14:paraId="070917D7" w14:textId="77777777" w:rsidR="008D5DF6" w:rsidRPr="007E38B6" w:rsidRDefault="008D5DF6">
            <w:pPr>
              <w:widowControl w:val="0"/>
              <w:autoSpaceDE w:val="0"/>
              <w:autoSpaceDN w:val="0"/>
              <w:adjustRightInd w:val="0"/>
              <w:spacing w:after="0" w:line="240" w:lineRule="auto"/>
              <w:rPr>
                <w:rFonts w:cs="Calibri"/>
                <w:lang w:val="en"/>
              </w:rPr>
            </w:pPr>
            <w:r w:rsidRPr="007E38B6">
              <w:rPr>
                <w:rFonts w:cs="Arial"/>
                <w:b/>
                <w:bCs/>
                <w:lang w:val="en"/>
              </w:rPr>
              <w:t>Essential</w:t>
            </w:r>
          </w:p>
        </w:tc>
        <w:tc>
          <w:tcPr>
            <w:tcW w:w="1253" w:type="dxa"/>
            <w:tcBorders>
              <w:top w:val="single" w:sz="6" w:space="0" w:color="808080"/>
              <w:left w:val="single" w:sz="6" w:space="0" w:color="808080"/>
              <w:bottom w:val="single" w:sz="6" w:space="0" w:color="808080"/>
              <w:right w:val="single" w:sz="6" w:space="0" w:color="808080"/>
            </w:tcBorders>
            <w:shd w:val="clear" w:color="auto" w:fill="C6D9F1"/>
            <w:vAlign w:val="center"/>
          </w:tcPr>
          <w:p w14:paraId="070917D8" w14:textId="77777777" w:rsidR="008D5DF6" w:rsidRPr="007E38B6" w:rsidRDefault="008D5DF6">
            <w:pPr>
              <w:widowControl w:val="0"/>
              <w:autoSpaceDE w:val="0"/>
              <w:autoSpaceDN w:val="0"/>
              <w:adjustRightInd w:val="0"/>
              <w:spacing w:after="0" w:line="240" w:lineRule="auto"/>
              <w:rPr>
                <w:rFonts w:cs="Calibri"/>
                <w:lang w:val="en"/>
              </w:rPr>
            </w:pPr>
            <w:r w:rsidRPr="007E38B6">
              <w:rPr>
                <w:rFonts w:cs="Arial"/>
                <w:b/>
                <w:bCs/>
                <w:lang w:val="en"/>
              </w:rPr>
              <w:t>Desirable</w:t>
            </w:r>
          </w:p>
        </w:tc>
      </w:tr>
      <w:tr w:rsidR="008D5DF6" w:rsidRPr="007E38B6" w14:paraId="070917DD" w14:textId="77777777">
        <w:trPr>
          <w:trHeight w:val="340"/>
          <w:jc w:val="center"/>
        </w:trPr>
        <w:tc>
          <w:tcPr>
            <w:tcW w:w="7950" w:type="dxa"/>
            <w:tcBorders>
              <w:top w:val="single" w:sz="6" w:space="0" w:color="808080"/>
              <w:left w:val="single" w:sz="6" w:space="0" w:color="808080"/>
              <w:bottom w:val="single" w:sz="6" w:space="0" w:color="808080"/>
              <w:right w:val="single" w:sz="6" w:space="0" w:color="808080"/>
            </w:tcBorders>
            <w:vAlign w:val="center"/>
          </w:tcPr>
          <w:p w14:paraId="070917DA" w14:textId="77777777" w:rsidR="008D5DF6" w:rsidRPr="007E38B6" w:rsidRDefault="009F18A5">
            <w:pPr>
              <w:widowControl w:val="0"/>
              <w:autoSpaceDE w:val="0"/>
              <w:autoSpaceDN w:val="0"/>
              <w:adjustRightInd w:val="0"/>
              <w:spacing w:after="0" w:line="240" w:lineRule="auto"/>
              <w:rPr>
                <w:rFonts w:cs="Calibri"/>
                <w:lang w:val="en"/>
              </w:rPr>
            </w:pPr>
            <w:r w:rsidRPr="005E464B">
              <w:t>Relevant degree or equivalent education/experience.</w:t>
            </w:r>
          </w:p>
        </w:tc>
        <w:tc>
          <w:tcPr>
            <w:tcW w:w="1253" w:type="dxa"/>
            <w:tcBorders>
              <w:top w:val="single" w:sz="6" w:space="0" w:color="808080"/>
              <w:left w:val="single" w:sz="6" w:space="0" w:color="808080"/>
              <w:bottom w:val="single" w:sz="6" w:space="0" w:color="808080"/>
              <w:right w:val="single" w:sz="6" w:space="0" w:color="808080"/>
            </w:tcBorders>
            <w:vAlign w:val="center"/>
          </w:tcPr>
          <w:p w14:paraId="070917DB" w14:textId="77777777" w:rsidR="008D5DF6" w:rsidRPr="007E38B6" w:rsidRDefault="00CF2298">
            <w:pPr>
              <w:widowControl w:val="0"/>
              <w:autoSpaceDE w:val="0"/>
              <w:autoSpaceDN w:val="0"/>
              <w:adjustRightInd w:val="0"/>
              <w:spacing w:after="0" w:line="240" w:lineRule="auto"/>
              <w:jc w:val="center"/>
              <w:rPr>
                <w:rFonts w:cs="Calibri"/>
                <w:lang w:val="en"/>
              </w:rPr>
            </w:pPr>
            <w:r w:rsidRPr="007E38B6">
              <w:rPr>
                <w:rFonts w:ascii="Calibri" w:hAnsi="Calibri" w:cs="Arial"/>
                <w:b/>
                <w:sz w:val="32"/>
                <w:szCs w:val="32"/>
              </w:rPr>
              <w:sym w:font="Wingdings 2" w:char="F050"/>
            </w:r>
          </w:p>
        </w:tc>
        <w:tc>
          <w:tcPr>
            <w:tcW w:w="1253" w:type="dxa"/>
            <w:tcBorders>
              <w:top w:val="single" w:sz="6" w:space="0" w:color="808080"/>
              <w:left w:val="single" w:sz="6" w:space="0" w:color="808080"/>
              <w:bottom w:val="single" w:sz="6" w:space="0" w:color="808080"/>
              <w:right w:val="single" w:sz="6" w:space="0" w:color="808080"/>
            </w:tcBorders>
            <w:vAlign w:val="center"/>
          </w:tcPr>
          <w:p w14:paraId="070917DC" w14:textId="77777777" w:rsidR="008D5DF6" w:rsidRPr="007E38B6" w:rsidRDefault="008D5DF6">
            <w:pPr>
              <w:widowControl w:val="0"/>
              <w:autoSpaceDE w:val="0"/>
              <w:autoSpaceDN w:val="0"/>
              <w:adjustRightInd w:val="0"/>
              <w:spacing w:after="0" w:line="240" w:lineRule="auto"/>
              <w:jc w:val="center"/>
              <w:rPr>
                <w:rFonts w:cs="Calibri"/>
                <w:lang w:val="en"/>
              </w:rPr>
            </w:pPr>
          </w:p>
        </w:tc>
      </w:tr>
      <w:tr w:rsidR="008D5DF6" w:rsidRPr="007E38B6" w14:paraId="070917E1" w14:textId="77777777">
        <w:trPr>
          <w:trHeight w:val="340"/>
          <w:jc w:val="center"/>
        </w:trPr>
        <w:tc>
          <w:tcPr>
            <w:tcW w:w="7950" w:type="dxa"/>
            <w:tcBorders>
              <w:top w:val="single" w:sz="6" w:space="0" w:color="808080"/>
              <w:left w:val="single" w:sz="6" w:space="0" w:color="808080"/>
              <w:bottom w:val="single" w:sz="6" w:space="0" w:color="808080"/>
              <w:right w:val="single" w:sz="6" w:space="0" w:color="808080"/>
            </w:tcBorders>
            <w:shd w:val="clear" w:color="auto" w:fill="C6D9F1"/>
            <w:vAlign w:val="center"/>
          </w:tcPr>
          <w:p w14:paraId="070917DE" w14:textId="77777777" w:rsidR="008D5DF6" w:rsidRPr="007E38B6" w:rsidRDefault="008D5DF6">
            <w:pPr>
              <w:widowControl w:val="0"/>
              <w:autoSpaceDE w:val="0"/>
              <w:autoSpaceDN w:val="0"/>
              <w:adjustRightInd w:val="0"/>
              <w:spacing w:after="0" w:line="240" w:lineRule="auto"/>
              <w:rPr>
                <w:rFonts w:cs="Calibri"/>
                <w:lang w:val="en"/>
              </w:rPr>
            </w:pPr>
            <w:r w:rsidRPr="007E38B6">
              <w:rPr>
                <w:rFonts w:cs="Arial"/>
                <w:b/>
                <w:bCs/>
                <w:lang w:val="en"/>
              </w:rPr>
              <w:t>Other Requirements</w:t>
            </w:r>
          </w:p>
        </w:tc>
        <w:tc>
          <w:tcPr>
            <w:tcW w:w="1253" w:type="dxa"/>
            <w:tcBorders>
              <w:top w:val="single" w:sz="6" w:space="0" w:color="808080"/>
              <w:left w:val="single" w:sz="6" w:space="0" w:color="808080"/>
              <w:bottom w:val="single" w:sz="6" w:space="0" w:color="808080"/>
              <w:right w:val="single" w:sz="6" w:space="0" w:color="808080"/>
            </w:tcBorders>
            <w:shd w:val="clear" w:color="auto" w:fill="C6D9F1"/>
            <w:vAlign w:val="center"/>
          </w:tcPr>
          <w:p w14:paraId="070917DF" w14:textId="77777777" w:rsidR="008D5DF6" w:rsidRPr="007E38B6" w:rsidRDefault="008D5DF6">
            <w:pPr>
              <w:widowControl w:val="0"/>
              <w:autoSpaceDE w:val="0"/>
              <w:autoSpaceDN w:val="0"/>
              <w:adjustRightInd w:val="0"/>
              <w:spacing w:after="0" w:line="240" w:lineRule="auto"/>
              <w:rPr>
                <w:rFonts w:cs="Calibri"/>
                <w:lang w:val="en"/>
              </w:rPr>
            </w:pPr>
            <w:r w:rsidRPr="007E38B6">
              <w:rPr>
                <w:rFonts w:cs="Arial"/>
                <w:b/>
                <w:bCs/>
                <w:lang w:val="en"/>
              </w:rPr>
              <w:t>Essential</w:t>
            </w:r>
          </w:p>
        </w:tc>
        <w:tc>
          <w:tcPr>
            <w:tcW w:w="1253" w:type="dxa"/>
            <w:tcBorders>
              <w:top w:val="single" w:sz="6" w:space="0" w:color="808080"/>
              <w:left w:val="single" w:sz="6" w:space="0" w:color="808080"/>
              <w:bottom w:val="single" w:sz="6" w:space="0" w:color="808080"/>
              <w:right w:val="single" w:sz="6" w:space="0" w:color="808080"/>
            </w:tcBorders>
            <w:shd w:val="clear" w:color="auto" w:fill="C6D9F1"/>
            <w:vAlign w:val="center"/>
          </w:tcPr>
          <w:p w14:paraId="070917E0" w14:textId="77777777" w:rsidR="008D5DF6" w:rsidRPr="007E38B6" w:rsidRDefault="008D5DF6">
            <w:pPr>
              <w:widowControl w:val="0"/>
              <w:autoSpaceDE w:val="0"/>
              <w:autoSpaceDN w:val="0"/>
              <w:adjustRightInd w:val="0"/>
              <w:spacing w:after="0" w:line="240" w:lineRule="auto"/>
              <w:rPr>
                <w:rFonts w:cs="Calibri"/>
                <w:lang w:val="en"/>
              </w:rPr>
            </w:pPr>
            <w:r w:rsidRPr="007E38B6">
              <w:rPr>
                <w:rFonts w:cs="Arial"/>
                <w:b/>
                <w:bCs/>
                <w:lang w:val="en"/>
              </w:rPr>
              <w:t>Desirable</w:t>
            </w:r>
          </w:p>
        </w:tc>
      </w:tr>
      <w:tr w:rsidR="008D5DF6" w:rsidRPr="007E38B6" w14:paraId="070917E5" w14:textId="77777777">
        <w:trPr>
          <w:trHeight w:val="340"/>
          <w:jc w:val="center"/>
        </w:trPr>
        <w:tc>
          <w:tcPr>
            <w:tcW w:w="7950" w:type="dxa"/>
            <w:tcBorders>
              <w:top w:val="single" w:sz="6" w:space="0" w:color="808080"/>
              <w:left w:val="single" w:sz="6" w:space="0" w:color="808080"/>
              <w:bottom w:val="single" w:sz="6" w:space="0" w:color="808080"/>
              <w:right w:val="single" w:sz="6" w:space="0" w:color="808080"/>
            </w:tcBorders>
            <w:vAlign w:val="center"/>
          </w:tcPr>
          <w:p w14:paraId="2EE32EF0" w14:textId="77777777" w:rsidR="00401364" w:rsidRDefault="00401364" w:rsidP="00401364">
            <w:pPr>
              <w:widowControl w:val="0"/>
              <w:autoSpaceDE w:val="0"/>
              <w:autoSpaceDN w:val="0"/>
              <w:adjustRightInd w:val="0"/>
              <w:spacing w:before="40" w:after="40" w:line="240" w:lineRule="auto"/>
              <w:rPr>
                <w:rFonts w:cs="Calibri"/>
                <w:b/>
                <w:bCs/>
                <w:lang w:val="en"/>
              </w:rPr>
            </w:pPr>
            <w:r>
              <w:rPr>
                <w:rFonts w:cs="Calibri"/>
                <w:b/>
                <w:bCs/>
                <w:lang w:val="en"/>
              </w:rPr>
              <w:t>Full Course Covid-19 Vaccination</w:t>
            </w:r>
          </w:p>
          <w:p w14:paraId="070917E2" w14:textId="5C8C7BA3" w:rsidR="008D5DF6" w:rsidRPr="007E38B6" w:rsidRDefault="00401364" w:rsidP="00401364">
            <w:pPr>
              <w:widowControl w:val="0"/>
              <w:autoSpaceDE w:val="0"/>
              <w:autoSpaceDN w:val="0"/>
              <w:adjustRightInd w:val="0"/>
              <w:spacing w:after="0" w:line="240" w:lineRule="auto"/>
              <w:rPr>
                <w:rFonts w:cs="Calibri"/>
                <w:lang w:val="en"/>
              </w:rPr>
            </w:pPr>
            <w:r>
              <w:rPr>
                <w:rFonts w:cs="Calibri"/>
              </w:rPr>
              <w:t>The Health and Social Care Act 2008 (Regulated Activities) (Amendment) (Coronavirus) Regulations 2021 ('the Regulations'). These regulations require registered persons of all CQC registered care homes (which provide accommodation together with nursing or personal care) to ensure that a person does not enter the indoor premises unless they have been vaccinated. This is subject to certain exemptions.</w:t>
            </w:r>
          </w:p>
        </w:tc>
        <w:tc>
          <w:tcPr>
            <w:tcW w:w="1253" w:type="dxa"/>
            <w:tcBorders>
              <w:top w:val="single" w:sz="6" w:space="0" w:color="808080"/>
              <w:left w:val="single" w:sz="6" w:space="0" w:color="808080"/>
              <w:bottom w:val="single" w:sz="6" w:space="0" w:color="808080"/>
              <w:right w:val="single" w:sz="6" w:space="0" w:color="808080"/>
            </w:tcBorders>
            <w:vAlign w:val="center"/>
          </w:tcPr>
          <w:p w14:paraId="070917E3" w14:textId="77777777" w:rsidR="008D5DF6" w:rsidRPr="007E38B6" w:rsidRDefault="008D5DF6">
            <w:pPr>
              <w:widowControl w:val="0"/>
              <w:autoSpaceDE w:val="0"/>
              <w:autoSpaceDN w:val="0"/>
              <w:adjustRightInd w:val="0"/>
              <w:spacing w:after="0" w:line="240" w:lineRule="auto"/>
              <w:jc w:val="center"/>
              <w:rPr>
                <w:rFonts w:cs="Calibri"/>
                <w:lang w:val="en"/>
              </w:rPr>
            </w:pPr>
          </w:p>
        </w:tc>
        <w:tc>
          <w:tcPr>
            <w:tcW w:w="1253" w:type="dxa"/>
            <w:tcBorders>
              <w:top w:val="single" w:sz="6" w:space="0" w:color="808080"/>
              <w:left w:val="single" w:sz="6" w:space="0" w:color="808080"/>
              <w:bottom w:val="single" w:sz="6" w:space="0" w:color="808080"/>
              <w:right w:val="single" w:sz="6" w:space="0" w:color="808080"/>
            </w:tcBorders>
            <w:vAlign w:val="center"/>
          </w:tcPr>
          <w:p w14:paraId="070917E4" w14:textId="26602577" w:rsidR="008D5DF6" w:rsidRPr="007E38B6" w:rsidRDefault="00401364">
            <w:pPr>
              <w:widowControl w:val="0"/>
              <w:autoSpaceDE w:val="0"/>
              <w:autoSpaceDN w:val="0"/>
              <w:adjustRightInd w:val="0"/>
              <w:spacing w:after="0" w:line="240" w:lineRule="auto"/>
              <w:jc w:val="center"/>
              <w:rPr>
                <w:rFonts w:cs="Calibri"/>
                <w:lang w:val="en"/>
              </w:rPr>
            </w:pPr>
            <w:r>
              <w:rPr>
                <w:rFonts w:cs="Calibri"/>
                <w:lang w:val="en"/>
              </w:rPr>
              <w:t>n/a</w:t>
            </w:r>
          </w:p>
        </w:tc>
      </w:tr>
      <w:tr w:rsidR="00401364" w:rsidRPr="007E38B6" w14:paraId="0911D3EE" w14:textId="77777777">
        <w:trPr>
          <w:trHeight w:val="340"/>
          <w:jc w:val="center"/>
        </w:trPr>
        <w:tc>
          <w:tcPr>
            <w:tcW w:w="7950" w:type="dxa"/>
            <w:tcBorders>
              <w:top w:val="single" w:sz="6" w:space="0" w:color="808080"/>
              <w:left w:val="single" w:sz="6" w:space="0" w:color="808080"/>
              <w:bottom w:val="single" w:sz="6" w:space="0" w:color="808080"/>
              <w:right w:val="single" w:sz="6" w:space="0" w:color="808080"/>
            </w:tcBorders>
            <w:vAlign w:val="center"/>
          </w:tcPr>
          <w:p w14:paraId="6314594E" w14:textId="77777777" w:rsidR="00401364" w:rsidRDefault="00401364" w:rsidP="00401364">
            <w:pPr>
              <w:widowControl w:val="0"/>
              <w:autoSpaceDE w:val="0"/>
              <w:autoSpaceDN w:val="0"/>
              <w:adjustRightInd w:val="0"/>
              <w:spacing w:after="0" w:line="240" w:lineRule="auto"/>
              <w:rPr>
                <w:rFonts w:cs="Calibri"/>
                <w:b/>
                <w:bCs/>
                <w:lang w:val="en"/>
              </w:rPr>
            </w:pPr>
            <w:r>
              <w:rPr>
                <w:rFonts w:cs="Calibri"/>
                <w:b/>
                <w:bCs/>
                <w:lang w:val="en"/>
              </w:rPr>
              <w:t>Politically Restricted Post</w:t>
            </w:r>
          </w:p>
          <w:p w14:paraId="1EB2EE77" w14:textId="77777777" w:rsidR="00401364" w:rsidRDefault="00401364" w:rsidP="00401364">
            <w:pPr>
              <w:pStyle w:val="BasicParagraph"/>
              <w:tabs>
                <w:tab w:val="left" w:pos="1348"/>
                <w:tab w:val="left" w:pos="1418"/>
                <w:tab w:val="right" w:pos="9356"/>
                <w:tab w:val="left" w:pos="9498"/>
              </w:tabs>
              <w:spacing w:line="20" w:lineRule="atLeast"/>
              <w:ind w:right="26"/>
              <w:jc w:val="both"/>
              <w:rPr>
                <w:rFonts w:asciiTheme="minorHAnsi" w:hAnsiTheme="minorHAnsi" w:cs="Calibri"/>
                <w:sz w:val="22"/>
                <w:szCs w:val="22"/>
              </w:rPr>
            </w:pPr>
            <w:r>
              <w:rPr>
                <w:rFonts w:asciiTheme="minorHAnsi" w:hAnsiTheme="minorHAnsi" w:cs="Calibri"/>
                <w:sz w:val="22"/>
                <w:szCs w:val="22"/>
              </w:rPr>
              <w:t>The Local Government and Housing Act 1989 prevents certain officers from taking part in political activities, such as holding office as a local councillor.</w:t>
            </w:r>
          </w:p>
          <w:p w14:paraId="51730FA4" w14:textId="77777777" w:rsidR="00401364" w:rsidRDefault="00401364" w:rsidP="00401364">
            <w:pPr>
              <w:pStyle w:val="BasicParagraph"/>
              <w:tabs>
                <w:tab w:val="left" w:pos="1348"/>
                <w:tab w:val="left" w:pos="1418"/>
                <w:tab w:val="right" w:pos="9356"/>
                <w:tab w:val="left" w:pos="9498"/>
              </w:tabs>
              <w:spacing w:line="20" w:lineRule="atLeast"/>
              <w:ind w:right="26"/>
              <w:jc w:val="both"/>
              <w:rPr>
                <w:rFonts w:asciiTheme="minorHAnsi" w:hAnsiTheme="minorHAnsi" w:cs="Calibri"/>
                <w:sz w:val="22"/>
                <w:szCs w:val="22"/>
              </w:rPr>
            </w:pPr>
            <w:r>
              <w:rPr>
                <w:rFonts w:asciiTheme="minorHAnsi" w:hAnsiTheme="minorHAnsi" w:cs="Calibri"/>
                <w:sz w:val="22"/>
                <w:szCs w:val="22"/>
              </w:rPr>
              <w:t>There are broadly two categories of restricted posts:</w:t>
            </w:r>
          </w:p>
          <w:p w14:paraId="59615E81" w14:textId="462BDA33" w:rsidR="00401364" w:rsidRDefault="00401364" w:rsidP="00401364">
            <w:pPr>
              <w:widowControl w:val="0"/>
              <w:autoSpaceDE w:val="0"/>
              <w:autoSpaceDN w:val="0"/>
              <w:adjustRightInd w:val="0"/>
              <w:spacing w:before="40" w:after="40" w:line="240" w:lineRule="auto"/>
              <w:rPr>
                <w:rFonts w:cs="Calibri"/>
                <w:b/>
                <w:bCs/>
                <w:lang w:val="en"/>
              </w:rPr>
            </w:pPr>
            <w:r>
              <w:rPr>
                <w:rFonts w:cs="Calibri"/>
                <w:color w:val="000000"/>
              </w:rPr>
              <w:t>Posts which are ‘specified’ as per Section 2(1) of the LGHA 1989 and Posts which are ‘sensitive’, which means that they are politically restricted by virtue of the nature of the role, rather than the job title.</w:t>
            </w:r>
          </w:p>
        </w:tc>
        <w:tc>
          <w:tcPr>
            <w:tcW w:w="1253" w:type="dxa"/>
            <w:tcBorders>
              <w:top w:val="single" w:sz="6" w:space="0" w:color="808080"/>
              <w:left w:val="single" w:sz="6" w:space="0" w:color="808080"/>
              <w:bottom w:val="single" w:sz="6" w:space="0" w:color="808080"/>
              <w:right w:val="single" w:sz="6" w:space="0" w:color="808080"/>
            </w:tcBorders>
            <w:vAlign w:val="center"/>
          </w:tcPr>
          <w:p w14:paraId="07735BC0" w14:textId="7979E893" w:rsidR="00401364" w:rsidRPr="007E38B6" w:rsidRDefault="00602D06">
            <w:pPr>
              <w:widowControl w:val="0"/>
              <w:autoSpaceDE w:val="0"/>
              <w:autoSpaceDN w:val="0"/>
              <w:adjustRightInd w:val="0"/>
              <w:spacing w:after="0" w:line="240" w:lineRule="auto"/>
              <w:jc w:val="center"/>
              <w:rPr>
                <w:rFonts w:cs="Calibri"/>
                <w:lang w:val="en"/>
              </w:rPr>
            </w:pPr>
            <w:r>
              <w:rPr>
                <w:rFonts w:cs="Calibri"/>
                <w:lang w:val="en"/>
              </w:rPr>
              <w:t>Y</w:t>
            </w:r>
          </w:p>
        </w:tc>
        <w:tc>
          <w:tcPr>
            <w:tcW w:w="1253" w:type="dxa"/>
            <w:tcBorders>
              <w:top w:val="single" w:sz="6" w:space="0" w:color="808080"/>
              <w:left w:val="single" w:sz="6" w:space="0" w:color="808080"/>
              <w:bottom w:val="single" w:sz="6" w:space="0" w:color="808080"/>
              <w:right w:val="single" w:sz="6" w:space="0" w:color="808080"/>
            </w:tcBorders>
            <w:vAlign w:val="center"/>
          </w:tcPr>
          <w:p w14:paraId="6F9382E7" w14:textId="41E3D6B7" w:rsidR="00401364" w:rsidRPr="007E38B6" w:rsidRDefault="00401364" w:rsidP="00602D06">
            <w:pPr>
              <w:widowControl w:val="0"/>
              <w:autoSpaceDE w:val="0"/>
              <w:autoSpaceDN w:val="0"/>
              <w:adjustRightInd w:val="0"/>
              <w:spacing w:after="0" w:line="240" w:lineRule="auto"/>
              <w:rPr>
                <w:rFonts w:cs="Calibri"/>
                <w:lang w:val="en"/>
              </w:rPr>
            </w:pPr>
          </w:p>
        </w:tc>
      </w:tr>
    </w:tbl>
    <w:p w14:paraId="070917E6" w14:textId="77777777" w:rsidR="008D5DF6" w:rsidRPr="007E38B6" w:rsidRDefault="008D5DF6">
      <w:pPr>
        <w:widowControl w:val="0"/>
        <w:autoSpaceDE w:val="0"/>
        <w:autoSpaceDN w:val="0"/>
        <w:adjustRightInd w:val="0"/>
        <w:spacing w:after="0" w:line="240" w:lineRule="auto"/>
        <w:rPr>
          <w:rFonts w:cs="Arial"/>
          <w:lang w:val="en"/>
        </w:rPr>
      </w:pPr>
    </w:p>
    <w:tbl>
      <w:tblPr>
        <w:tblW w:w="0" w:type="auto"/>
        <w:jc w:val="center"/>
        <w:tblLayout w:type="fixed"/>
        <w:tblLook w:val="0000" w:firstRow="0" w:lastRow="0" w:firstColumn="0" w:lastColumn="0" w:noHBand="0" w:noVBand="0"/>
      </w:tblPr>
      <w:tblGrid>
        <w:gridCol w:w="10456"/>
      </w:tblGrid>
      <w:tr w:rsidR="008D5DF6" w:rsidRPr="007E38B6" w14:paraId="070917E9" w14:textId="77777777">
        <w:trPr>
          <w:trHeight w:val="780"/>
          <w:jc w:val="center"/>
        </w:trPr>
        <w:tc>
          <w:tcPr>
            <w:tcW w:w="10456" w:type="dxa"/>
            <w:tcBorders>
              <w:top w:val="single" w:sz="6" w:space="0" w:color="808080"/>
              <w:left w:val="single" w:sz="6" w:space="0" w:color="808080"/>
              <w:bottom w:val="single" w:sz="6" w:space="0" w:color="808080"/>
              <w:right w:val="single" w:sz="6" w:space="0" w:color="808080"/>
            </w:tcBorders>
          </w:tcPr>
          <w:p w14:paraId="070917E8" w14:textId="77777777" w:rsidR="008D5DF6" w:rsidRPr="007E38B6" w:rsidRDefault="008D5DF6">
            <w:pPr>
              <w:widowControl w:val="0"/>
              <w:autoSpaceDE w:val="0"/>
              <w:autoSpaceDN w:val="0"/>
              <w:adjustRightInd w:val="0"/>
              <w:spacing w:before="40" w:after="40" w:line="240" w:lineRule="auto"/>
              <w:rPr>
                <w:rFonts w:cs="Calibri"/>
                <w:lang w:val="en"/>
              </w:rPr>
            </w:pPr>
            <w:r w:rsidRPr="007E38B6">
              <w:rPr>
                <w:rFonts w:cs="Arial"/>
                <w:lang w:val="en"/>
              </w:rPr>
              <w:t xml:space="preserve">This job summary is not intended to be </w:t>
            </w:r>
            <w:proofErr w:type="gramStart"/>
            <w:r w:rsidRPr="007E38B6">
              <w:rPr>
                <w:rFonts w:cs="Arial"/>
                <w:lang w:val="en"/>
              </w:rPr>
              <w:t>exhaustive</w:t>
            </w:r>
            <w:proofErr w:type="gramEnd"/>
            <w:r w:rsidRPr="007E38B6">
              <w:rPr>
                <w:rFonts w:cs="Arial"/>
                <w:lang w:val="en"/>
              </w:rPr>
              <w:t xml:space="preserve"> and it is likely that duties may be altered from time to time in the light of changing circumstances, in discussion with the post holder.  This job summary is intended to provide a broad outline of the main responsibilities only.  The post holder will need to be flexible in developing the role with initial and ongoing discussions with the designated manager.</w:t>
            </w:r>
          </w:p>
        </w:tc>
      </w:tr>
    </w:tbl>
    <w:p w14:paraId="070917EF" w14:textId="1664FF2D" w:rsidR="003937E2" w:rsidRDefault="003937E2" w:rsidP="00BE5E7E">
      <w:pPr>
        <w:widowControl w:val="0"/>
        <w:autoSpaceDE w:val="0"/>
        <w:autoSpaceDN w:val="0"/>
        <w:adjustRightInd w:val="0"/>
        <w:spacing w:after="0" w:line="240" w:lineRule="auto"/>
        <w:rPr>
          <w:rFonts w:cs="Arial"/>
          <w:b/>
          <w:bCs/>
          <w:sz w:val="32"/>
          <w:szCs w:val="32"/>
          <w:lang w:val="en"/>
        </w:rPr>
      </w:pPr>
    </w:p>
    <w:sectPr w:rsidR="003937E2" w:rsidSect="003937E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2D754" w14:textId="77777777" w:rsidR="00952477" w:rsidRDefault="00952477" w:rsidP="00952477">
      <w:pPr>
        <w:spacing w:after="0" w:line="240" w:lineRule="auto"/>
      </w:pPr>
      <w:r>
        <w:separator/>
      </w:r>
    </w:p>
  </w:endnote>
  <w:endnote w:type="continuationSeparator" w:id="0">
    <w:p w14:paraId="366EF37E" w14:textId="77777777" w:rsidR="00952477" w:rsidRDefault="00952477" w:rsidP="00952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CY"/>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17B5" w14:textId="77777777" w:rsidR="00300522" w:rsidRDefault="00300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16A1" w14:textId="77777777" w:rsidR="00300522" w:rsidRDefault="003005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E357" w14:textId="77777777" w:rsidR="00300522" w:rsidRDefault="00300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19C16" w14:textId="77777777" w:rsidR="00952477" w:rsidRDefault="00952477" w:rsidP="00952477">
      <w:pPr>
        <w:spacing w:after="0" w:line="240" w:lineRule="auto"/>
      </w:pPr>
      <w:r>
        <w:separator/>
      </w:r>
    </w:p>
  </w:footnote>
  <w:footnote w:type="continuationSeparator" w:id="0">
    <w:p w14:paraId="1C8DFD48" w14:textId="77777777" w:rsidR="00952477" w:rsidRDefault="00952477" w:rsidP="00952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AA5B" w14:textId="77777777" w:rsidR="00300522" w:rsidRDefault="00300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2E3B" w14:textId="6FA1A921" w:rsidR="00952477" w:rsidRDefault="000D0B34" w:rsidP="008B057E">
    <w:pPr>
      <w:pStyle w:val="Header"/>
      <w:jc w:val="right"/>
    </w:pPr>
    <w:r>
      <w:rPr>
        <w:noProof/>
      </w:rPr>
      <w:drawing>
        <wp:inline distT="0" distB="0" distL="0" distR="0" wp14:anchorId="65160573" wp14:editId="6F699CDF">
          <wp:extent cx="1736725" cy="511852"/>
          <wp:effectExtent l="0" t="0" r="0" b="254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007" cy="52873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4A38" w14:textId="77777777" w:rsidR="00300522" w:rsidRDefault="00300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C0D55E"/>
    <w:lvl w:ilvl="0">
      <w:numFmt w:val="bullet"/>
      <w:lvlText w:val="*"/>
      <w:lvlJc w:val="left"/>
    </w:lvl>
  </w:abstractNum>
  <w:abstractNum w:abstractNumId="1" w15:restartNumberingAfterBreak="0">
    <w:nsid w:val="0CA075D1"/>
    <w:multiLevelType w:val="hybridMultilevel"/>
    <w:tmpl w:val="2422A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26EDA"/>
    <w:multiLevelType w:val="hybridMultilevel"/>
    <w:tmpl w:val="32985D9C"/>
    <w:lvl w:ilvl="0" w:tplc="50AC40CC">
      <w:start w:val="5"/>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F0E5D"/>
    <w:multiLevelType w:val="hybridMultilevel"/>
    <w:tmpl w:val="66F43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203C3"/>
    <w:multiLevelType w:val="hybridMultilevel"/>
    <w:tmpl w:val="DC5EB06A"/>
    <w:lvl w:ilvl="0" w:tplc="89E20CB0">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606992"/>
    <w:multiLevelType w:val="hybridMultilevel"/>
    <w:tmpl w:val="90101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394094"/>
    <w:multiLevelType w:val="hybridMultilevel"/>
    <w:tmpl w:val="6A1E9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D0B5F"/>
    <w:multiLevelType w:val="hybridMultilevel"/>
    <w:tmpl w:val="0FAA6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491C33"/>
    <w:multiLevelType w:val="hybridMultilevel"/>
    <w:tmpl w:val="12EE9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0F9094E"/>
    <w:multiLevelType w:val="hybridMultilevel"/>
    <w:tmpl w:val="702E04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DFA0B45"/>
    <w:multiLevelType w:val="hybridMultilevel"/>
    <w:tmpl w:val="3B8CEB7A"/>
    <w:lvl w:ilvl="0" w:tplc="43743036">
      <w:start w:val="1"/>
      <w:numFmt w:val="decimal"/>
      <w:lvlText w:val="%1."/>
      <w:lvlJc w:val="left"/>
      <w:pPr>
        <w:ind w:left="360" w:hanging="360"/>
      </w:pPr>
      <w:rPr>
        <w:rFonts w:hint="default"/>
        <w:b w:val="0"/>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E594992"/>
    <w:multiLevelType w:val="hybridMultilevel"/>
    <w:tmpl w:val="59F8D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DF63F4"/>
    <w:multiLevelType w:val="hybridMultilevel"/>
    <w:tmpl w:val="81D2DE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481717D"/>
    <w:multiLevelType w:val="hybridMultilevel"/>
    <w:tmpl w:val="02248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8461A8"/>
    <w:multiLevelType w:val="hybridMultilevel"/>
    <w:tmpl w:val="59C0A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8C26D1C"/>
    <w:multiLevelType w:val="hybridMultilevel"/>
    <w:tmpl w:val="1D6E5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5"/>
  </w:num>
  <w:num w:numId="4">
    <w:abstractNumId w:val="9"/>
  </w:num>
  <w:num w:numId="5">
    <w:abstractNumId w:val="7"/>
  </w:num>
  <w:num w:numId="6">
    <w:abstractNumId w:val="5"/>
  </w:num>
  <w:num w:numId="7">
    <w:abstractNumId w:val="12"/>
  </w:num>
  <w:num w:numId="8">
    <w:abstractNumId w:val="3"/>
  </w:num>
  <w:num w:numId="9">
    <w:abstractNumId w:val="1"/>
  </w:num>
  <w:num w:numId="10">
    <w:abstractNumId w:val="6"/>
  </w:num>
  <w:num w:numId="11">
    <w:abstractNumId w:val="11"/>
  </w:num>
  <w:num w:numId="12">
    <w:abstractNumId w:val="4"/>
  </w:num>
  <w:num w:numId="13">
    <w:abstractNumId w:val="10"/>
  </w:num>
  <w:num w:numId="14">
    <w:abstractNumId w:val="13"/>
  </w:num>
  <w:num w:numId="15">
    <w:abstractNumId w:val="14"/>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7E2"/>
    <w:rsid w:val="000043CF"/>
    <w:rsid w:val="00013897"/>
    <w:rsid w:val="0001524D"/>
    <w:rsid w:val="0002547D"/>
    <w:rsid w:val="0003595C"/>
    <w:rsid w:val="00051B31"/>
    <w:rsid w:val="00052557"/>
    <w:rsid w:val="00076EA5"/>
    <w:rsid w:val="00086326"/>
    <w:rsid w:val="00094612"/>
    <w:rsid w:val="000A437B"/>
    <w:rsid w:val="000A6020"/>
    <w:rsid w:val="000B0FC5"/>
    <w:rsid w:val="000B7CF0"/>
    <w:rsid w:val="000C47F0"/>
    <w:rsid w:val="000D0B34"/>
    <w:rsid w:val="000D232C"/>
    <w:rsid w:val="000E3E93"/>
    <w:rsid w:val="000E4CF4"/>
    <w:rsid w:val="000E5357"/>
    <w:rsid w:val="000F2938"/>
    <w:rsid w:val="00104491"/>
    <w:rsid w:val="00110866"/>
    <w:rsid w:val="00110AB2"/>
    <w:rsid w:val="0012239D"/>
    <w:rsid w:val="00132980"/>
    <w:rsid w:val="00137D02"/>
    <w:rsid w:val="001622D2"/>
    <w:rsid w:val="00177ED5"/>
    <w:rsid w:val="001913AD"/>
    <w:rsid w:val="00192CB8"/>
    <w:rsid w:val="001A1F37"/>
    <w:rsid w:val="001B242D"/>
    <w:rsid w:val="001B51D8"/>
    <w:rsid w:val="001D6CE6"/>
    <w:rsid w:val="00206967"/>
    <w:rsid w:val="002227C2"/>
    <w:rsid w:val="002356A8"/>
    <w:rsid w:val="00247EB0"/>
    <w:rsid w:val="00267E20"/>
    <w:rsid w:val="00286E25"/>
    <w:rsid w:val="00292A04"/>
    <w:rsid w:val="002A4632"/>
    <w:rsid w:val="002B1584"/>
    <w:rsid w:val="002B73D6"/>
    <w:rsid w:val="002B7CF1"/>
    <w:rsid w:val="002E3EE3"/>
    <w:rsid w:val="00300522"/>
    <w:rsid w:val="00301B46"/>
    <w:rsid w:val="00311496"/>
    <w:rsid w:val="00311CB1"/>
    <w:rsid w:val="00321331"/>
    <w:rsid w:val="003233A0"/>
    <w:rsid w:val="00325671"/>
    <w:rsid w:val="00330B6B"/>
    <w:rsid w:val="00336173"/>
    <w:rsid w:val="003401D3"/>
    <w:rsid w:val="0034186A"/>
    <w:rsid w:val="00341BF1"/>
    <w:rsid w:val="003560ED"/>
    <w:rsid w:val="003649C9"/>
    <w:rsid w:val="00377491"/>
    <w:rsid w:val="00381F46"/>
    <w:rsid w:val="0038476A"/>
    <w:rsid w:val="0039011B"/>
    <w:rsid w:val="00390DF8"/>
    <w:rsid w:val="003937E2"/>
    <w:rsid w:val="00393DB5"/>
    <w:rsid w:val="00395F84"/>
    <w:rsid w:val="003A3F0F"/>
    <w:rsid w:val="003C0330"/>
    <w:rsid w:val="003C0494"/>
    <w:rsid w:val="003D7421"/>
    <w:rsid w:val="003E2C34"/>
    <w:rsid w:val="003E7751"/>
    <w:rsid w:val="00401364"/>
    <w:rsid w:val="00411D6D"/>
    <w:rsid w:val="00430048"/>
    <w:rsid w:val="00435950"/>
    <w:rsid w:val="004367CC"/>
    <w:rsid w:val="00457B87"/>
    <w:rsid w:val="004854E3"/>
    <w:rsid w:val="004857D9"/>
    <w:rsid w:val="004A09EA"/>
    <w:rsid w:val="004B26AB"/>
    <w:rsid w:val="004D1817"/>
    <w:rsid w:val="004E3E23"/>
    <w:rsid w:val="004E49CD"/>
    <w:rsid w:val="004E6FEA"/>
    <w:rsid w:val="004F62D6"/>
    <w:rsid w:val="00506DE6"/>
    <w:rsid w:val="00507510"/>
    <w:rsid w:val="005248D3"/>
    <w:rsid w:val="00527402"/>
    <w:rsid w:val="0054527F"/>
    <w:rsid w:val="0054586E"/>
    <w:rsid w:val="005552CA"/>
    <w:rsid w:val="00566E11"/>
    <w:rsid w:val="00571EEA"/>
    <w:rsid w:val="005858F0"/>
    <w:rsid w:val="005A5155"/>
    <w:rsid w:val="005A62D8"/>
    <w:rsid w:val="005B4F93"/>
    <w:rsid w:val="005C2BBA"/>
    <w:rsid w:val="005C570A"/>
    <w:rsid w:val="005C6402"/>
    <w:rsid w:val="005D0FE0"/>
    <w:rsid w:val="005D14A0"/>
    <w:rsid w:val="005E464B"/>
    <w:rsid w:val="005E67AC"/>
    <w:rsid w:val="005E7506"/>
    <w:rsid w:val="005F09DD"/>
    <w:rsid w:val="005F1EF9"/>
    <w:rsid w:val="005F2D9B"/>
    <w:rsid w:val="005F510E"/>
    <w:rsid w:val="005F7F4F"/>
    <w:rsid w:val="00602D06"/>
    <w:rsid w:val="00610D8C"/>
    <w:rsid w:val="00611F6A"/>
    <w:rsid w:val="00612EC3"/>
    <w:rsid w:val="0061616E"/>
    <w:rsid w:val="00617775"/>
    <w:rsid w:val="006229FE"/>
    <w:rsid w:val="00626908"/>
    <w:rsid w:val="00636FA5"/>
    <w:rsid w:val="0064137C"/>
    <w:rsid w:val="00645BB5"/>
    <w:rsid w:val="00645F4D"/>
    <w:rsid w:val="00654470"/>
    <w:rsid w:val="00663DB6"/>
    <w:rsid w:val="0069137A"/>
    <w:rsid w:val="007038FC"/>
    <w:rsid w:val="00705276"/>
    <w:rsid w:val="00733496"/>
    <w:rsid w:val="00735712"/>
    <w:rsid w:val="007359D8"/>
    <w:rsid w:val="007377BE"/>
    <w:rsid w:val="00737CCE"/>
    <w:rsid w:val="00760153"/>
    <w:rsid w:val="0076288F"/>
    <w:rsid w:val="007706BC"/>
    <w:rsid w:val="0077490A"/>
    <w:rsid w:val="00781B25"/>
    <w:rsid w:val="007A2281"/>
    <w:rsid w:val="007A6213"/>
    <w:rsid w:val="007A7351"/>
    <w:rsid w:val="007B04EA"/>
    <w:rsid w:val="007B45EB"/>
    <w:rsid w:val="007B60A1"/>
    <w:rsid w:val="007D5320"/>
    <w:rsid w:val="007D6A96"/>
    <w:rsid w:val="007E38B6"/>
    <w:rsid w:val="007E3DC3"/>
    <w:rsid w:val="007F5EAF"/>
    <w:rsid w:val="007F7D04"/>
    <w:rsid w:val="0081514E"/>
    <w:rsid w:val="00827C3E"/>
    <w:rsid w:val="00864923"/>
    <w:rsid w:val="0088004D"/>
    <w:rsid w:val="0088033D"/>
    <w:rsid w:val="00897D4E"/>
    <w:rsid w:val="008A4D12"/>
    <w:rsid w:val="008B057E"/>
    <w:rsid w:val="008C14E5"/>
    <w:rsid w:val="008C3EA6"/>
    <w:rsid w:val="008C5DE3"/>
    <w:rsid w:val="008D5DF6"/>
    <w:rsid w:val="008D63AC"/>
    <w:rsid w:val="008D76C1"/>
    <w:rsid w:val="008E3C1E"/>
    <w:rsid w:val="008F2C74"/>
    <w:rsid w:val="00901B04"/>
    <w:rsid w:val="00910F7D"/>
    <w:rsid w:val="009163D8"/>
    <w:rsid w:val="00930F8B"/>
    <w:rsid w:val="00936482"/>
    <w:rsid w:val="009373E7"/>
    <w:rsid w:val="00952477"/>
    <w:rsid w:val="00965A31"/>
    <w:rsid w:val="00974C9A"/>
    <w:rsid w:val="00976F68"/>
    <w:rsid w:val="00980313"/>
    <w:rsid w:val="0098285C"/>
    <w:rsid w:val="00982987"/>
    <w:rsid w:val="00990596"/>
    <w:rsid w:val="00994440"/>
    <w:rsid w:val="009A6BED"/>
    <w:rsid w:val="009B51CE"/>
    <w:rsid w:val="009C5E24"/>
    <w:rsid w:val="009E4256"/>
    <w:rsid w:val="009F0A85"/>
    <w:rsid w:val="009F185D"/>
    <w:rsid w:val="009F18A5"/>
    <w:rsid w:val="00A118AF"/>
    <w:rsid w:val="00A16176"/>
    <w:rsid w:val="00A220C9"/>
    <w:rsid w:val="00A547A9"/>
    <w:rsid w:val="00A84847"/>
    <w:rsid w:val="00A929B2"/>
    <w:rsid w:val="00A94D28"/>
    <w:rsid w:val="00A97EF8"/>
    <w:rsid w:val="00AA0504"/>
    <w:rsid w:val="00AA3F8B"/>
    <w:rsid w:val="00AB0E29"/>
    <w:rsid w:val="00AB14A7"/>
    <w:rsid w:val="00AD3E92"/>
    <w:rsid w:val="00AE4D62"/>
    <w:rsid w:val="00AF17CF"/>
    <w:rsid w:val="00B0144B"/>
    <w:rsid w:val="00B14B49"/>
    <w:rsid w:val="00B17F9C"/>
    <w:rsid w:val="00B268A4"/>
    <w:rsid w:val="00B340F2"/>
    <w:rsid w:val="00B453C7"/>
    <w:rsid w:val="00B540C2"/>
    <w:rsid w:val="00B63E83"/>
    <w:rsid w:val="00B70197"/>
    <w:rsid w:val="00B7612F"/>
    <w:rsid w:val="00B76608"/>
    <w:rsid w:val="00B8038B"/>
    <w:rsid w:val="00B82EA0"/>
    <w:rsid w:val="00B83AB7"/>
    <w:rsid w:val="00BC0CCC"/>
    <w:rsid w:val="00BD52C4"/>
    <w:rsid w:val="00BE5E7E"/>
    <w:rsid w:val="00BF0FB4"/>
    <w:rsid w:val="00BF2E6C"/>
    <w:rsid w:val="00BF42CE"/>
    <w:rsid w:val="00C0231F"/>
    <w:rsid w:val="00C13B5E"/>
    <w:rsid w:val="00C14991"/>
    <w:rsid w:val="00C22BF6"/>
    <w:rsid w:val="00C50216"/>
    <w:rsid w:val="00C63C59"/>
    <w:rsid w:val="00C6528D"/>
    <w:rsid w:val="00C66A9D"/>
    <w:rsid w:val="00C70143"/>
    <w:rsid w:val="00C715CF"/>
    <w:rsid w:val="00C718BA"/>
    <w:rsid w:val="00CA07C9"/>
    <w:rsid w:val="00CA3592"/>
    <w:rsid w:val="00CD3B02"/>
    <w:rsid w:val="00CE6E52"/>
    <w:rsid w:val="00CF2298"/>
    <w:rsid w:val="00CF4761"/>
    <w:rsid w:val="00D0349A"/>
    <w:rsid w:val="00D0779B"/>
    <w:rsid w:val="00D13558"/>
    <w:rsid w:val="00D25E77"/>
    <w:rsid w:val="00D30F34"/>
    <w:rsid w:val="00D37C25"/>
    <w:rsid w:val="00D432AA"/>
    <w:rsid w:val="00D44C8E"/>
    <w:rsid w:val="00D62B04"/>
    <w:rsid w:val="00D66470"/>
    <w:rsid w:val="00DA200F"/>
    <w:rsid w:val="00DD00B2"/>
    <w:rsid w:val="00DD4FEB"/>
    <w:rsid w:val="00DE5C8A"/>
    <w:rsid w:val="00E00961"/>
    <w:rsid w:val="00E13552"/>
    <w:rsid w:val="00E34A91"/>
    <w:rsid w:val="00E46295"/>
    <w:rsid w:val="00E46AD3"/>
    <w:rsid w:val="00E5476D"/>
    <w:rsid w:val="00E7346E"/>
    <w:rsid w:val="00E76625"/>
    <w:rsid w:val="00E833B0"/>
    <w:rsid w:val="00EA4256"/>
    <w:rsid w:val="00EB4CC9"/>
    <w:rsid w:val="00EC1184"/>
    <w:rsid w:val="00EE2506"/>
    <w:rsid w:val="00EE7B37"/>
    <w:rsid w:val="00F02C6B"/>
    <w:rsid w:val="00F12A57"/>
    <w:rsid w:val="00F17288"/>
    <w:rsid w:val="00F22794"/>
    <w:rsid w:val="00F314BB"/>
    <w:rsid w:val="00F32399"/>
    <w:rsid w:val="00F41CAA"/>
    <w:rsid w:val="00F44F98"/>
    <w:rsid w:val="00F4728B"/>
    <w:rsid w:val="00F53F0A"/>
    <w:rsid w:val="00F63434"/>
    <w:rsid w:val="00F65651"/>
    <w:rsid w:val="00F8224E"/>
    <w:rsid w:val="00F82702"/>
    <w:rsid w:val="00F90CDF"/>
    <w:rsid w:val="00F92177"/>
    <w:rsid w:val="00F95025"/>
    <w:rsid w:val="00FB6C13"/>
    <w:rsid w:val="00FC734B"/>
    <w:rsid w:val="00FF41F6"/>
    <w:rsid w:val="00FF4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091724"/>
  <w14:defaultImageDpi w14:val="0"/>
  <w15:docId w15:val="{D8E27291-53A2-4730-BB25-60D532A3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7E2"/>
    <w:pPr>
      <w:ind w:left="720"/>
      <w:contextualSpacing/>
    </w:pPr>
    <w:rPr>
      <w:lang w:eastAsia="en-US"/>
    </w:rPr>
  </w:style>
  <w:style w:type="paragraph" w:styleId="BalloonText">
    <w:name w:val="Balloon Text"/>
    <w:basedOn w:val="Normal"/>
    <w:link w:val="BalloonTextChar"/>
    <w:uiPriority w:val="99"/>
    <w:semiHidden/>
    <w:unhideWhenUsed/>
    <w:rsid w:val="007E3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38B6"/>
    <w:rPr>
      <w:rFonts w:ascii="Tahoma" w:hAnsi="Tahoma" w:cs="Tahoma"/>
      <w:sz w:val="16"/>
      <w:szCs w:val="16"/>
    </w:rPr>
  </w:style>
  <w:style w:type="table" w:styleId="TableGrid">
    <w:name w:val="Table Grid"/>
    <w:basedOn w:val="TableNormal"/>
    <w:uiPriority w:val="59"/>
    <w:rsid w:val="00F314B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7751"/>
    <w:pPr>
      <w:spacing w:before="100" w:beforeAutospacing="1" w:after="100" w:afterAutospacing="1" w:line="240" w:lineRule="auto"/>
    </w:pPr>
    <w:rPr>
      <w:rFonts w:ascii="Calibri" w:hAnsi="Calibri" w:cs="Calibri"/>
    </w:rPr>
  </w:style>
  <w:style w:type="paragraph" w:customStyle="1" w:styleId="BasicParagraph">
    <w:name w:val="[Basic Paragraph]"/>
    <w:basedOn w:val="Normal"/>
    <w:rsid w:val="00401364"/>
    <w:pPr>
      <w:widowControl w:val="0"/>
      <w:autoSpaceDE w:val="0"/>
      <w:autoSpaceDN w:val="0"/>
      <w:adjustRightInd w:val="0"/>
      <w:spacing w:after="0" w:line="288" w:lineRule="auto"/>
    </w:pPr>
    <w:rPr>
      <w:rFonts w:ascii="Times-Roman" w:eastAsia="Times New Roman" w:hAnsi="Times-Roman" w:cs="Times-Roman"/>
      <w:color w:val="000000"/>
      <w:sz w:val="24"/>
      <w:szCs w:val="24"/>
      <w:lang w:eastAsia="en-US"/>
    </w:rPr>
  </w:style>
  <w:style w:type="paragraph" w:styleId="Header">
    <w:name w:val="header"/>
    <w:basedOn w:val="Normal"/>
    <w:link w:val="HeaderChar"/>
    <w:uiPriority w:val="99"/>
    <w:unhideWhenUsed/>
    <w:rsid w:val="00952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477"/>
  </w:style>
  <w:style w:type="paragraph" w:styleId="Footer">
    <w:name w:val="footer"/>
    <w:basedOn w:val="Normal"/>
    <w:link w:val="FooterChar"/>
    <w:uiPriority w:val="99"/>
    <w:unhideWhenUsed/>
    <w:rsid w:val="00952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5164">
      <w:bodyDiv w:val="1"/>
      <w:marLeft w:val="0"/>
      <w:marRight w:val="0"/>
      <w:marTop w:val="0"/>
      <w:marBottom w:val="0"/>
      <w:divBdr>
        <w:top w:val="none" w:sz="0" w:space="0" w:color="auto"/>
        <w:left w:val="none" w:sz="0" w:space="0" w:color="auto"/>
        <w:bottom w:val="none" w:sz="0" w:space="0" w:color="auto"/>
        <w:right w:val="none" w:sz="0" w:space="0" w:color="auto"/>
      </w:divBdr>
    </w:div>
    <w:div w:id="759643732">
      <w:bodyDiv w:val="1"/>
      <w:marLeft w:val="0"/>
      <w:marRight w:val="0"/>
      <w:marTop w:val="0"/>
      <w:marBottom w:val="0"/>
      <w:divBdr>
        <w:top w:val="none" w:sz="0" w:space="0" w:color="auto"/>
        <w:left w:val="none" w:sz="0" w:space="0" w:color="auto"/>
        <w:bottom w:val="none" w:sz="0" w:space="0" w:color="auto"/>
        <w:right w:val="none" w:sz="0" w:space="0" w:color="auto"/>
      </w:divBdr>
    </w:div>
    <w:div w:id="1006833955">
      <w:bodyDiv w:val="1"/>
      <w:marLeft w:val="0"/>
      <w:marRight w:val="0"/>
      <w:marTop w:val="0"/>
      <w:marBottom w:val="0"/>
      <w:divBdr>
        <w:top w:val="none" w:sz="0" w:space="0" w:color="auto"/>
        <w:left w:val="none" w:sz="0" w:space="0" w:color="auto"/>
        <w:bottom w:val="none" w:sz="0" w:space="0" w:color="auto"/>
        <w:right w:val="none" w:sz="0" w:space="0" w:color="auto"/>
      </w:divBdr>
    </w:div>
    <w:div w:id="182034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umber xmlns="133f32fb-178e-4c4f-9132-03ceda39226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46AC41353D68F4E9AD343A181700BAE" ma:contentTypeVersion="14" ma:contentTypeDescription="Create a new document." ma:contentTypeScope="" ma:versionID="5315b0140cc8a727b1ef56e5b65e0b5c">
  <xsd:schema xmlns:xsd="http://www.w3.org/2001/XMLSchema" xmlns:xs="http://www.w3.org/2001/XMLSchema" xmlns:p="http://schemas.microsoft.com/office/2006/metadata/properties" xmlns:ns2="133f32fb-178e-4c4f-9132-03ceda392260" xmlns:ns3="b5b66374-1668-473b-849f-96791e24114b" targetNamespace="http://schemas.microsoft.com/office/2006/metadata/properties" ma:root="true" ma:fieldsID="80d0f0377340ce34dd72e1c27adaeb48" ns2:_="" ns3:_="">
    <xsd:import namespace="133f32fb-178e-4c4f-9132-03ceda392260"/>
    <xsd:import namespace="b5b66374-1668-473b-849f-96791e241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Numbe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32fb-178e-4c4f-9132-03ceda392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umber" ma:index="20" nillable="true" ma:displayName="Number" ma:format="Dropdown" ma:internalName="Number" ma:percentage="FALSE">
      <xsd:simpleType>
        <xsd:restriction base="dms:Number"/>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b66374-1668-473b-849f-96791e241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4F3B63-B381-4DB1-8936-A3193154AF11}">
  <ds:schemaRefs>
    <ds:schemaRef ds:uri="http://schemas.microsoft.com/office/2006/metadata/properties"/>
    <ds:schemaRef ds:uri="http://schemas.microsoft.com/office/infopath/2007/PartnerControls"/>
    <ds:schemaRef ds:uri="133f32fb-178e-4c4f-9132-03ceda392260"/>
  </ds:schemaRefs>
</ds:datastoreItem>
</file>

<file path=customXml/itemProps2.xml><?xml version="1.0" encoding="utf-8"?>
<ds:datastoreItem xmlns:ds="http://schemas.openxmlformats.org/officeDocument/2006/customXml" ds:itemID="{7B0883D0-A80D-4D0C-8F4E-0C053E4B2364}">
  <ds:schemaRefs>
    <ds:schemaRef ds:uri="http://schemas.openxmlformats.org/officeDocument/2006/bibliography"/>
  </ds:schemaRefs>
</ds:datastoreItem>
</file>

<file path=customXml/itemProps3.xml><?xml version="1.0" encoding="utf-8"?>
<ds:datastoreItem xmlns:ds="http://schemas.openxmlformats.org/officeDocument/2006/customXml" ds:itemID="{344E1F84-8489-418C-BE6F-12B237F28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f32fb-178e-4c4f-9132-03ceda392260"/>
    <ds:schemaRef ds:uri="b5b66374-1668-473b-849f-96791e241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F705FD-C865-4512-A621-53EC108BFA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1394</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Robert</dc:creator>
  <cp:lastModifiedBy>Luke Judd</cp:lastModifiedBy>
  <cp:revision>7</cp:revision>
  <dcterms:created xsi:type="dcterms:W3CDTF">2022-03-29T15:39:00Z</dcterms:created>
  <dcterms:modified xsi:type="dcterms:W3CDTF">2022-03-29T16:11:00Z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0x010100946AC41353D68F4E9AD343A181700BAE</vt:lpwstr>
  </property>
</Properties>
</file>