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33A" w14:textId="17A00ECC" w:rsidR="00E0658A" w:rsidRPr="00522D7D" w:rsidRDefault="00E0658A" w:rsidP="0036398A">
      <w:pPr>
        <w:spacing w:after="80" w:line="240" w:lineRule="auto"/>
        <w:jc w:val="center"/>
        <w:rPr>
          <w:rFonts w:ascii="Tahoma" w:hAnsi="Tahoma" w:cs="Tahoma"/>
          <w:b/>
        </w:rPr>
      </w:pPr>
      <w:r w:rsidRPr="00522D7D">
        <w:rPr>
          <w:rFonts w:ascii="Tahoma" w:hAnsi="Tahoma" w:cs="Tahoma"/>
          <w:b/>
        </w:rPr>
        <w:t xml:space="preserve">Job </w:t>
      </w:r>
      <w:r w:rsidR="00F26E7C" w:rsidRPr="00522D7D">
        <w:rPr>
          <w:rFonts w:ascii="Tahoma" w:hAnsi="Tahoma" w:cs="Tahoma"/>
          <w:b/>
        </w:rPr>
        <w:t>description and person specification</w:t>
      </w:r>
    </w:p>
    <w:p w14:paraId="72645570" w14:textId="2DD5EA3A" w:rsidR="007358AE" w:rsidRPr="00522D7D" w:rsidRDefault="007358AE" w:rsidP="0036398A">
      <w:pPr>
        <w:spacing w:after="80" w:line="240" w:lineRule="auto"/>
        <w:jc w:val="center"/>
        <w:rPr>
          <w:rFonts w:ascii="Tahoma" w:hAnsi="Tahoma" w:cs="Tahoma"/>
          <w:b/>
        </w:rPr>
      </w:pPr>
      <w:r w:rsidRPr="00522D7D">
        <w:rPr>
          <w:rFonts w:ascii="Tahoma" w:hAnsi="Tahoma" w:cs="Tahoma"/>
          <w:b/>
        </w:rPr>
        <w:t>Assistant Director: Place Shaping</w:t>
      </w:r>
    </w:p>
    <w:p w14:paraId="22753CD5" w14:textId="213F7825" w:rsidR="009C2C2E" w:rsidRPr="00522D7D" w:rsidRDefault="005B3D5E" w:rsidP="00854534">
      <w:pPr>
        <w:spacing w:line="240" w:lineRule="auto"/>
        <w:jc w:val="center"/>
        <w:rPr>
          <w:rFonts w:ascii="Tahoma" w:hAnsi="Tahoma" w:cs="Tahoma"/>
          <w:b/>
          <w:iCs/>
          <w:color w:val="FF0000"/>
        </w:rPr>
      </w:pPr>
      <w:r>
        <w:rPr>
          <w:rFonts w:ascii="Tahoma" w:hAnsi="Tahoma" w:cs="Tahoma"/>
          <w:b/>
          <w:iCs/>
        </w:rPr>
        <w:t>£85,689- £96,175</w:t>
      </w:r>
    </w:p>
    <w:tbl>
      <w:tblPr>
        <w:tblStyle w:val="TableGrid"/>
        <w:tblW w:w="9351" w:type="dxa"/>
        <w:tblLook w:val="04A0" w:firstRow="1" w:lastRow="0" w:firstColumn="1" w:lastColumn="0" w:noHBand="0" w:noVBand="1"/>
      </w:tblPr>
      <w:tblGrid>
        <w:gridCol w:w="9351"/>
      </w:tblGrid>
      <w:tr w:rsidR="00FC3486" w:rsidRPr="00522D7D" w14:paraId="404883BB" w14:textId="77777777" w:rsidTr="00C6193B">
        <w:tc>
          <w:tcPr>
            <w:tcW w:w="9351" w:type="dxa"/>
            <w:shd w:val="clear" w:color="auto" w:fill="A8D08D" w:themeFill="accent6" w:themeFillTint="99"/>
          </w:tcPr>
          <w:p w14:paraId="78D5E1E8" w14:textId="51BAE7D0" w:rsidR="00FC3486" w:rsidRPr="00522D7D" w:rsidRDefault="00522D7D" w:rsidP="00C6193B">
            <w:pPr>
              <w:pStyle w:val="Default"/>
              <w:rPr>
                <w:rFonts w:ascii="Tahoma" w:hAnsi="Tahoma" w:cs="Tahoma"/>
                <w:b/>
                <w:sz w:val="22"/>
                <w:szCs w:val="22"/>
              </w:rPr>
            </w:pPr>
            <w:r w:rsidRPr="00522D7D">
              <w:rPr>
                <w:rFonts w:ascii="Tahoma" w:hAnsi="Tahoma" w:cs="Tahoma"/>
                <w:b/>
                <w:sz w:val="22"/>
                <w:szCs w:val="22"/>
              </w:rPr>
              <w:t>Background</w:t>
            </w:r>
            <w:r w:rsidR="00FC3486" w:rsidRPr="00522D7D">
              <w:rPr>
                <w:rFonts w:ascii="Tahoma" w:hAnsi="Tahoma" w:cs="Tahoma"/>
                <w:b/>
                <w:sz w:val="22"/>
                <w:szCs w:val="22"/>
              </w:rPr>
              <w:t>:</w:t>
            </w:r>
          </w:p>
        </w:tc>
      </w:tr>
    </w:tbl>
    <w:p w14:paraId="1F1CE241" w14:textId="77777777" w:rsidR="00522D7D" w:rsidRDefault="00522D7D" w:rsidP="00522D7D">
      <w:pPr>
        <w:spacing w:after="0" w:line="240" w:lineRule="auto"/>
        <w:rPr>
          <w:rFonts w:ascii="Tahoma" w:hAnsi="Tahoma" w:cs="Tahoma"/>
          <w:bCs/>
        </w:rPr>
      </w:pPr>
    </w:p>
    <w:p w14:paraId="7879FF90" w14:textId="1C15C37B" w:rsidR="00522D7D" w:rsidRDefault="00522D7D" w:rsidP="00522D7D">
      <w:pPr>
        <w:spacing w:after="0" w:line="240" w:lineRule="auto"/>
        <w:rPr>
          <w:rFonts w:ascii="Tahoma" w:hAnsi="Tahoma" w:cs="Tahoma"/>
          <w:bCs/>
        </w:rPr>
      </w:pPr>
      <w:r w:rsidRPr="00522D7D">
        <w:rPr>
          <w:rFonts w:ascii="Tahoma" w:hAnsi="Tahoma" w:cs="Tahoma"/>
          <w:bCs/>
        </w:rPr>
        <w:t xml:space="preserve">The role of Assistant Director Place shaping is a new role bringing an additional focus and opportunity in how we deliver a </w:t>
      </w:r>
      <w:proofErr w:type="gramStart"/>
      <w:r w:rsidRPr="00522D7D">
        <w:rPr>
          <w:rFonts w:ascii="Tahoma" w:hAnsi="Tahoma" w:cs="Tahoma"/>
          <w:bCs/>
        </w:rPr>
        <w:t>joined up</w:t>
      </w:r>
      <w:proofErr w:type="gramEnd"/>
      <w:r w:rsidRPr="00522D7D">
        <w:rPr>
          <w:rFonts w:ascii="Tahoma" w:hAnsi="Tahoma" w:cs="Tahoma"/>
          <w:bCs/>
        </w:rPr>
        <w:t xml:space="preserve"> approach into our communities.  </w:t>
      </w:r>
    </w:p>
    <w:p w14:paraId="09F8FFC2" w14:textId="77777777" w:rsidR="00522D7D" w:rsidRPr="00522D7D" w:rsidRDefault="00522D7D" w:rsidP="00522D7D">
      <w:pPr>
        <w:spacing w:after="0" w:line="240" w:lineRule="auto"/>
        <w:rPr>
          <w:rFonts w:ascii="Tahoma" w:hAnsi="Tahoma" w:cs="Tahoma"/>
          <w:bCs/>
        </w:rPr>
      </w:pPr>
    </w:p>
    <w:p w14:paraId="27D207C5" w14:textId="30786030" w:rsidR="00522D7D" w:rsidRDefault="00522D7D" w:rsidP="00522D7D">
      <w:pPr>
        <w:spacing w:after="0" w:line="240" w:lineRule="auto"/>
        <w:rPr>
          <w:rFonts w:ascii="Tahoma" w:hAnsi="Tahoma" w:cs="Tahoma"/>
          <w:bCs/>
        </w:rPr>
      </w:pPr>
      <w:r w:rsidRPr="00522D7D">
        <w:rPr>
          <w:rFonts w:ascii="Tahoma" w:hAnsi="Tahoma" w:cs="Tahoma"/>
          <w:bCs/>
        </w:rPr>
        <w:t xml:space="preserve">It is responsible for delivering against our ambitious economic, regeneration and cultural plans for the area to increase the perception and reality of West Northants as a place to live, invest, do business, and thrive.  The scale of the opportunity is </w:t>
      </w:r>
      <w:proofErr w:type="gramStart"/>
      <w:r w:rsidRPr="00522D7D">
        <w:rPr>
          <w:rFonts w:ascii="Tahoma" w:hAnsi="Tahoma" w:cs="Tahoma"/>
          <w:bCs/>
        </w:rPr>
        <w:t>great;</w:t>
      </w:r>
      <w:proofErr w:type="gramEnd"/>
      <w:r w:rsidRPr="00522D7D">
        <w:rPr>
          <w:rFonts w:ascii="Tahoma" w:hAnsi="Tahoma" w:cs="Tahoma"/>
          <w:bCs/>
        </w:rPr>
        <w:t xml:space="preserve"> a new Council, new ambition and new team, alongside strong partnerships, world renowned skills, locational advantage and huge potential.</w:t>
      </w:r>
    </w:p>
    <w:p w14:paraId="150ED972" w14:textId="77777777" w:rsidR="00522D7D" w:rsidRPr="00522D7D" w:rsidRDefault="00522D7D" w:rsidP="00522D7D">
      <w:pPr>
        <w:spacing w:after="0" w:line="240" w:lineRule="auto"/>
        <w:rPr>
          <w:rFonts w:ascii="Tahoma" w:hAnsi="Tahoma" w:cs="Tahoma"/>
          <w:bCs/>
        </w:rPr>
      </w:pPr>
    </w:p>
    <w:p w14:paraId="4E74BF1B" w14:textId="75B8B33E" w:rsidR="00522D7D" w:rsidRDefault="00522D7D" w:rsidP="00522D7D">
      <w:pPr>
        <w:spacing w:after="0" w:line="240" w:lineRule="auto"/>
        <w:rPr>
          <w:rFonts w:ascii="Tahoma" w:hAnsi="Tahoma" w:cs="Tahoma"/>
          <w:bCs/>
        </w:rPr>
      </w:pPr>
      <w:r w:rsidRPr="00522D7D">
        <w:rPr>
          <w:rFonts w:ascii="Tahoma" w:hAnsi="Tahoma" w:cs="Tahoma"/>
          <w:bCs/>
        </w:rPr>
        <w:t>Working closely within the Place Directorate and alongside the Assistant Director of Housing and Communities, this combined focus will develop a strong evidenced, prioritised approach across the whole of West Northamptonshire, working with our partners to deliver real change and prosperity for our residents.  This will build on the significant development and work that already taken place since local government reform.  Strong financial management is now seeing investment in services, towns funding has been secured and strong partnerships developed to take forward our corporate plan.</w:t>
      </w:r>
    </w:p>
    <w:p w14:paraId="49C140A4" w14:textId="77777777" w:rsidR="00522D7D" w:rsidRPr="00522D7D" w:rsidRDefault="00522D7D" w:rsidP="00522D7D">
      <w:pPr>
        <w:spacing w:after="0" w:line="240" w:lineRule="auto"/>
        <w:rPr>
          <w:rFonts w:ascii="Tahoma" w:hAnsi="Tahoma" w:cs="Tahoma"/>
          <w:bCs/>
        </w:rPr>
      </w:pPr>
    </w:p>
    <w:p w14:paraId="33A71134" w14:textId="7CF4FED0" w:rsidR="00522D7D" w:rsidRDefault="00522D7D" w:rsidP="00522D7D">
      <w:pPr>
        <w:spacing w:after="0" w:line="240" w:lineRule="auto"/>
        <w:rPr>
          <w:rFonts w:ascii="Tahoma" w:hAnsi="Tahoma" w:cs="Tahoma"/>
          <w:bCs/>
        </w:rPr>
      </w:pPr>
      <w:r w:rsidRPr="00522D7D">
        <w:rPr>
          <w:rFonts w:ascii="Tahoma" w:hAnsi="Tahoma" w:cs="Tahoma"/>
          <w:bCs/>
        </w:rPr>
        <w:t>We are developing a strong dialogue with government based on an ambitious prospectus and a changing culture and focus on delivering outcomes and driving our economy.  The role will also be working directly with some of the most innovative companies in the world, professional sports clubs, and a scale of development that is not happening anywhere else outside the main cities.</w:t>
      </w:r>
    </w:p>
    <w:p w14:paraId="5DE06F4A" w14:textId="061A624C" w:rsidR="007273B5" w:rsidRDefault="007273B5" w:rsidP="00522D7D">
      <w:pPr>
        <w:spacing w:after="0" w:line="240" w:lineRule="auto"/>
        <w:rPr>
          <w:rFonts w:ascii="Tahoma" w:hAnsi="Tahoma" w:cs="Tahoma"/>
          <w:bCs/>
        </w:rPr>
      </w:pPr>
    </w:p>
    <w:tbl>
      <w:tblPr>
        <w:tblStyle w:val="TableGrid"/>
        <w:tblW w:w="9351" w:type="dxa"/>
        <w:tblLook w:val="04A0" w:firstRow="1" w:lastRow="0" w:firstColumn="1" w:lastColumn="0" w:noHBand="0" w:noVBand="1"/>
      </w:tblPr>
      <w:tblGrid>
        <w:gridCol w:w="9351"/>
      </w:tblGrid>
      <w:tr w:rsidR="007273B5" w:rsidRPr="00522D7D" w14:paraId="5F993454" w14:textId="77777777" w:rsidTr="00DA5D62">
        <w:tc>
          <w:tcPr>
            <w:tcW w:w="9351" w:type="dxa"/>
            <w:shd w:val="clear" w:color="auto" w:fill="A8D08D" w:themeFill="accent6" w:themeFillTint="99"/>
          </w:tcPr>
          <w:p w14:paraId="3121251A" w14:textId="77777777" w:rsidR="007273B5" w:rsidRPr="00522D7D" w:rsidRDefault="007273B5" w:rsidP="00DA5D62">
            <w:pPr>
              <w:pStyle w:val="Default"/>
              <w:rPr>
                <w:rFonts w:ascii="Tahoma" w:hAnsi="Tahoma" w:cs="Tahoma"/>
                <w:b/>
                <w:sz w:val="22"/>
                <w:szCs w:val="22"/>
              </w:rPr>
            </w:pPr>
            <w:r w:rsidRPr="00522D7D">
              <w:rPr>
                <w:rFonts w:ascii="Tahoma" w:hAnsi="Tahoma" w:cs="Tahoma"/>
                <w:b/>
                <w:sz w:val="22"/>
                <w:szCs w:val="22"/>
              </w:rPr>
              <w:t>Accountable to:</w:t>
            </w:r>
          </w:p>
        </w:tc>
      </w:tr>
    </w:tbl>
    <w:p w14:paraId="13796B36" w14:textId="77777777" w:rsidR="007273B5" w:rsidRPr="00522D7D" w:rsidRDefault="007273B5" w:rsidP="007273B5">
      <w:pPr>
        <w:tabs>
          <w:tab w:val="left" w:pos="-720"/>
          <w:tab w:val="left" w:pos="0"/>
        </w:tabs>
        <w:suppressAutoHyphens/>
        <w:spacing w:before="160"/>
        <w:rPr>
          <w:rFonts w:ascii="Tahoma" w:hAnsi="Tahoma" w:cs="Tahoma"/>
        </w:rPr>
      </w:pPr>
      <w:r w:rsidRPr="00522D7D">
        <w:rPr>
          <w:rFonts w:ascii="Tahoma" w:hAnsi="Tahoma" w:cs="Tahoma"/>
        </w:rPr>
        <w:t>The Director of Communities and Opportunities</w:t>
      </w:r>
      <w:r>
        <w:rPr>
          <w:rFonts w:ascii="Tahoma" w:hAnsi="Tahoma" w:cs="Tahoma"/>
        </w:rPr>
        <w:t>.</w:t>
      </w:r>
    </w:p>
    <w:tbl>
      <w:tblPr>
        <w:tblStyle w:val="TableGrid"/>
        <w:tblW w:w="9351" w:type="dxa"/>
        <w:tblLook w:val="04A0" w:firstRow="1" w:lastRow="0" w:firstColumn="1" w:lastColumn="0" w:noHBand="0" w:noVBand="1"/>
      </w:tblPr>
      <w:tblGrid>
        <w:gridCol w:w="9351"/>
      </w:tblGrid>
      <w:tr w:rsidR="007358AE" w:rsidRPr="00522D7D" w14:paraId="180743D7" w14:textId="77777777" w:rsidTr="00DA5D62">
        <w:tc>
          <w:tcPr>
            <w:tcW w:w="9351" w:type="dxa"/>
            <w:shd w:val="clear" w:color="auto" w:fill="A8D08D" w:themeFill="accent6" w:themeFillTint="99"/>
          </w:tcPr>
          <w:p w14:paraId="0045FCFE" w14:textId="31B58F87" w:rsidR="007358AE" w:rsidRPr="00522D7D" w:rsidRDefault="007358AE" w:rsidP="00DA5D62">
            <w:pPr>
              <w:pStyle w:val="Default"/>
              <w:rPr>
                <w:rFonts w:ascii="Tahoma" w:hAnsi="Tahoma" w:cs="Tahoma"/>
                <w:b/>
                <w:sz w:val="22"/>
                <w:szCs w:val="22"/>
              </w:rPr>
            </w:pPr>
            <w:r w:rsidRPr="00522D7D">
              <w:rPr>
                <w:rFonts w:ascii="Tahoma" w:hAnsi="Tahoma" w:cs="Tahoma"/>
                <w:b/>
                <w:sz w:val="22"/>
                <w:szCs w:val="22"/>
              </w:rPr>
              <w:t>Role Purpose and Impact:</w:t>
            </w:r>
          </w:p>
        </w:tc>
      </w:tr>
    </w:tbl>
    <w:p w14:paraId="0683E0F6" w14:textId="77777777" w:rsidR="00522D7D" w:rsidRDefault="00522D7D" w:rsidP="00522D7D">
      <w:pPr>
        <w:spacing w:after="0" w:line="240" w:lineRule="auto"/>
        <w:ind w:left="284"/>
        <w:rPr>
          <w:rFonts w:ascii="Tahoma" w:hAnsi="Tahoma" w:cs="Tahoma"/>
          <w:bCs/>
        </w:rPr>
      </w:pPr>
    </w:p>
    <w:p w14:paraId="5330F570" w14:textId="6876203F" w:rsidR="007358AE" w:rsidRDefault="007358AE" w:rsidP="00522D7D">
      <w:pPr>
        <w:numPr>
          <w:ilvl w:val="0"/>
          <w:numId w:val="18"/>
        </w:numPr>
        <w:spacing w:after="0" w:line="240" w:lineRule="auto"/>
        <w:ind w:left="284" w:hanging="284"/>
        <w:rPr>
          <w:rFonts w:ascii="Tahoma" w:hAnsi="Tahoma" w:cs="Tahoma"/>
          <w:bCs/>
        </w:rPr>
      </w:pPr>
      <w:r w:rsidRPr="00522D7D">
        <w:rPr>
          <w:rFonts w:ascii="Tahoma" w:hAnsi="Tahoma" w:cs="Tahoma"/>
          <w:bCs/>
        </w:rPr>
        <w:t xml:space="preserve">Responsible for the overall delivery and implementation of </w:t>
      </w:r>
      <w:r w:rsidR="00522D7D" w:rsidRPr="00522D7D">
        <w:rPr>
          <w:rFonts w:ascii="Tahoma" w:hAnsi="Tahoma" w:cs="Tahoma"/>
          <w:bCs/>
        </w:rPr>
        <w:t>large-scale</w:t>
      </w:r>
      <w:r w:rsidRPr="00522D7D">
        <w:rPr>
          <w:rFonts w:ascii="Tahoma" w:hAnsi="Tahoma" w:cs="Tahoma"/>
          <w:bCs/>
        </w:rPr>
        <w:t xml:space="preserve"> regeneration programmes, including the £150m redevelopment as part of the Northampton Town Master Plan. </w:t>
      </w:r>
    </w:p>
    <w:p w14:paraId="16C011D7" w14:textId="77777777" w:rsidR="00522D7D" w:rsidRPr="00522D7D" w:rsidRDefault="00522D7D" w:rsidP="00522D7D">
      <w:pPr>
        <w:spacing w:after="0" w:line="240" w:lineRule="auto"/>
        <w:ind w:left="284"/>
        <w:rPr>
          <w:rFonts w:ascii="Tahoma" w:hAnsi="Tahoma" w:cs="Tahoma"/>
          <w:bCs/>
        </w:rPr>
      </w:pPr>
    </w:p>
    <w:p w14:paraId="1844AC4C" w14:textId="61792FBB" w:rsidR="007358AE" w:rsidRDefault="007358AE" w:rsidP="00522D7D">
      <w:pPr>
        <w:numPr>
          <w:ilvl w:val="0"/>
          <w:numId w:val="18"/>
        </w:numPr>
        <w:spacing w:after="0" w:line="240" w:lineRule="auto"/>
        <w:ind w:left="284" w:hanging="284"/>
        <w:rPr>
          <w:rFonts w:ascii="Tahoma" w:hAnsi="Tahoma" w:cs="Tahoma"/>
          <w:bCs/>
        </w:rPr>
      </w:pPr>
      <w:r w:rsidRPr="00522D7D">
        <w:rPr>
          <w:rFonts w:ascii="Tahoma" w:hAnsi="Tahoma" w:cs="Tahoma"/>
          <w:bCs/>
        </w:rPr>
        <w:t xml:space="preserve">Responsible for the development of </w:t>
      </w:r>
      <w:proofErr w:type="gramStart"/>
      <w:r w:rsidRPr="00522D7D">
        <w:rPr>
          <w:rFonts w:ascii="Tahoma" w:hAnsi="Tahoma" w:cs="Tahoma"/>
          <w:bCs/>
        </w:rPr>
        <w:t>future plans</w:t>
      </w:r>
      <w:proofErr w:type="gramEnd"/>
      <w:r w:rsidRPr="00522D7D">
        <w:rPr>
          <w:rFonts w:ascii="Tahoma" w:hAnsi="Tahoma" w:cs="Tahoma"/>
          <w:bCs/>
        </w:rPr>
        <w:t xml:space="preserve"> and initiatives, working with partners to maximise opportunities from funding streams including a particular focus on Levelling Up.</w:t>
      </w:r>
    </w:p>
    <w:p w14:paraId="012915D8" w14:textId="77777777" w:rsidR="00522D7D" w:rsidRPr="00522D7D" w:rsidRDefault="00522D7D" w:rsidP="00522D7D">
      <w:pPr>
        <w:pStyle w:val="ListParagraph"/>
        <w:numPr>
          <w:ilvl w:val="0"/>
          <w:numId w:val="0"/>
        </w:numPr>
        <w:ind w:left="425"/>
        <w:rPr>
          <w:rFonts w:ascii="Tahoma" w:hAnsi="Tahoma" w:cs="Tahoma"/>
          <w:bCs/>
        </w:rPr>
      </w:pPr>
    </w:p>
    <w:p w14:paraId="1D929496" w14:textId="1773A9C0" w:rsidR="007358AE" w:rsidRDefault="007358AE" w:rsidP="00522D7D">
      <w:pPr>
        <w:numPr>
          <w:ilvl w:val="0"/>
          <w:numId w:val="18"/>
        </w:numPr>
        <w:spacing w:after="0" w:line="240" w:lineRule="auto"/>
        <w:ind w:left="284" w:hanging="284"/>
        <w:rPr>
          <w:rFonts w:ascii="Tahoma" w:hAnsi="Tahoma" w:cs="Tahoma"/>
          <w:bCs/>
        </w:rPr>
      </w:pPr>
      <w:r w:rsidRPr="00522D7D">
        <w:rPr>
          <w:rFonts w:ascii="Tahoma" w:hAnsi="Tahoma" w:cs="Tahoma"/>
          <w:bCs/>
        </w:rPr>
        <w:t xml:space="preserve">Responsible for inward investment and business support across West Northamptonshire, building strong relationships with new and existing industries and sectors. </w:t>
      </w:r>
    </w:p>
    <w:p w14:paraId="4B43E292" w14:textId="77777777" w:rsidR="00522D7D" w:rsidRPr="00522D7D" w:rsidRDefault="00522D7D" w:rsidP="00522D7D">
      <w:pPr>
        <w:pStyle w:val="ListParagraph"/>
        <w:numPr>
          <w:ilvl w:val="0"/>
          <w:numId w:val="0"/>
        </w:numPr>
        <w:ind w:left="425"/>
        <w:rPr>
          <w:rFonts w:ascii="Tahoma" w:hAnsi="Tahoma" w:cs="Tahoma"/>
          <w:bCs/>
        </w:rPr>
      </w:pPr>
    </w:p>
    <w:p w14:paraId="1B5B0214" w14:textId="0950B92F" w:rsidR="007358AE" w:rsidRPr="00522D7D" w:rsidRDefault="007358AE" w:rsidP="00522D7D">
      <w:pPr>
        <w:numPr>
          <w:ilvl w:val="0"/>
          <w:numId w:val="18"/>
        </w:numPr>
        <w:spacing w:after="0" w:line="240" w:lineRule="auto"/>
        <w:ind w:left="284" w:hanging="284"/>
        <w:rPr>
          <w:rFonts w:ascii="Tahoma" w:hAnsi="Tahoma" w:cs="Tahoma"/>
          <w:b/>
        </w:rPr>
      </w:pPr>
      <w:r w:rsidRPr="00522D7D">
        <w:rPr>
          <w:rFonts w:ascii="Tahoma" w:hAnsi="Tahoma" w:cs="Tahoma"/>
        </w:rPr>
        <w:t xml:space="preserve">Responsible for the development, and implementation of key strategies including economic growth, skills, visitor economy and rural economy, working closely with AD’s in </w:t>
      </w:r>
      <w:proofErr w:type="gramStart"/>
      <w:r w:rsidRPr="00522D7D">
        <w:rPr>
          <w:rFonts w:ascii="Tahoma" w:hAnsi="Tahoma" w:cs="Tahoma"/>
        </w:rPr>
        <w:t>assets ,</w:t>
      </w:r>
      <w:proofErr w:type="gramEnd"/>
      <w:r w:rsidRPr="00522D7D">
        <w:rPr>
          <w:rFonts w:ascii="Tahoma" w:hAnsi="Tahoma" w:cs="Tahoma"/>
        </w:rPr>
        <w:t xml:space="preserve"> highways and planning</w:t>
      </w:r>
      <w:r w:rsidRPr="00522D7D">
        <w:rPr>
          <w:rFonts w:ascii="Tahoma" w:hAnsi="Tahoma" w:cs="Tahoma"/>
          <w:color w:val="000000"/>
        </w:rPr>
        <w:t xml:space="preserve"> to attract more investment and new business, ensuring our residents  have the opportunities available in the jobs market and that visitors stay longer.</w:t>
      </w:r>
    </w:p>
    <w:p w14:paraId="0D6B8CF7" w14:textId="55818600" w:rsidR="007358AE" w:rsidRPr="00522D7D" w:rsidRDefault="007358AE" w:rsidP="00522D7D">
      <w:pPr>
        <w:numPr>
          <w:ilvl w:val="0"/>
          <w:numId w:val="18"/>
        </w:numPr>
        <w:spacing w:after="0" w:line="240" w:lineRule="auto"/>
        <w:ind w:left="284" w:hanging="284"/>
        <w:rPr>
          <w:rFonts w:ascii="Tahoma" w:hAnsi="Tahoma" w:cs="Tahoma"/>
          <w:b/>
        </w:rPr>
      </w:pPr>
      <w:r w:rsidRPr="00522D7D">
        <w:rPr>
          <w:rFonts w:ascii="Tahoma" w:hAnsi="Tahoma" w:cs="Tahoma"/>
          <w:color w:val="000000"/>
        </w:rPr>
        <w:lastRenderedPageBreak/>
        <w:t xml:space="preserve">Responsible for delivering an economic prospectus in raising the perception of West Northamptonshire as a place to do business, developing close </w:t>
      </w:r>
      <w:proofErr w:type="gramStart"/>
      <w:r w:rsidRPr="00522D7D">
        <w:rPr>
          <w:rFonts w:ascii="Tahoma" w:hAnsi="Tahoma" w:cs="Tahoma"/>
          <w:color w:val="000000"/>
        </w:rPr>
        <w:t>relationships</w:t>
      </w:r>
      <w:proofErr w:type="gramEnd"/>
      <w:r w:rsidRPr="00522D7D">
        <w:rPr>
          <w:rFonts w:ascii="Tahoma" w:hAnsi="Tahoma" w:cs="Tahoma"/>
          <w:color w:val="000000"/>
        </w:rPr>
        <w:t xml:space="preserve"> and representing the Council at a national, regional and local level. </w:t>
      </w:r>
    </w:p>
    <w:p w14:paraId="64FE861D" w14:textId="77777777" w:rsidR="00522D7D" w:rsidRPr="00522D7D" w:rsidRDefault="00522D7D" w:rsidP="00522D7D">
      <w:pPr>
        <w:spacing w:after="0" w:line="240" w:lineRule="auto"/>
        <w:ind w:left="284"/>
        <w:rPr>
          <w:rFonts w:ascii="Tahoma" w:hAnsi="Tahoma" w:cs="Tahoma"/>
          <w:b/>
        </w:rPr>
      </w:pPr>
    </w:p>
    <w:p w14:paraId="720B8F15" w14:textId="136BF7C1" w:rsidR="007358AE" w:rsidRPr="00522D7D" w:rsidRDefault="007358AE" w:rsidP="00522D7D">
      <w:pPr>
        <w:numPr>
          <w:ilvl w:val="0"/>
          <w:numId w:val="18"/>
        </w:numPr>
        <w:spacing w:after="0" w:line="240" w:lineRule="auto"/>
        <w:ind w:left="284" w:hanging="284"/>
        <w:rPr>
          <w:rFonts w:ascii="Tahoma" w:hAnsi="Tahoma" w:cs="Tahoma"/>
          <w:b/>
        </w:rPr>
      </w:pPr>
      <w:r w:rsidRPr="00522D7D">
        <w:rPr>
          <w:rFonts w:ascii="Tahoma" w:hAnsi="Tahoma" w:cs="Tahoma"/>
          <w:color w:val="000000"/>
        </w:rPr>
        <w:t xml:space="preserve">Responsible for the development of a cultural offer and regeneration, working nationally with acclaimed organisations to drive visitor numbers to the area and our town centres, improving the quality of our live for our residents.  </w:t>
      </w:r>
    </w:p>
    <w:p w14:paraId="300C6C33" w14:textId="77777777" w:rsidR="00522D7D" w:rsidRPr="00522D7D" w:rsidRDefault="00522D7D" w:rsidP="00522D7D">
      <w:pPr>
        <w:pStyle w:val="ListParagraph"/>
        <w:numPr>
          <w:ilvl w:val="0"/>
          <w:numId w:val="0"/>
        </w:numPr>
        <w:ind w:left="425"/>
        <w:rPr>
          <w:rFonts w:ascii="Tahoma" w:hAnsi="Tahoma" w:cs="Tahoma"/>
          <w:b/>
        </w:rPr>
      </w:pPr>
    </w:p>
    <w:p w14:paraId="407D110A" w14:textId="748D13C5" w:rsidR="007358AE" w:rsidRPr="00522D7D" w:rsidRDefault="007358AE" w:rsidP="00522D7D">
      <w:pPr>
        <w:numPr>
          <w:ilvl w:val="0"/>
          <w:numId w:val="18"/>
        </w:numPr>
        <w:spacing w:after="0" w:line="240" w:lineRule="auto"/>
        <w:ind w:left="284" w:hanging="284"/>
        <w:jc w:val="both"/>
        <w:rPr>
          <w:rFonts w:ascii="Tahoma" w:hAnsi="Tahoma" w:cs="Tahoma"/>
          <w:color w:val="000000"/>
        </w:rPr>
      </w:pPr>
      <w:bookmarkStart w:id="0" w:name="_Hlk92188789"/>
      <w:r w:rsidRPr="00522D7D">
        <w:rPr>
          <w:rFonts w:ascii="Tahoma" w:hAnsi="Tahoma" w:cs="Tahoma"/>
          <w:color w:val="000000"/>
        </w:rPr>
        <w:t xml:space="preserve">Support the Director of Communities &amp; Opportunities to drive place shaping across West Northamptonshire, contributing to the overall corporate plan, ensuring our residents benefit from the introduction of more and better jobs and focused skills and training opportunities as well as improved environment in which they live. </w:t>
      </w:r>
    </w:p>
    <w:p w14:paraId="19038294" w14:textId="77777777" w:rsidR="007358AE" w:rsidRPr="00522D7D" w:rsidRDefault="007358AE" w:rsidP="00522D7D">
      <w:pPr>
        <w:spacing w:after="0" w:line="240" w:lineRule="auto"/>
        <w:ind w:left="284" w:hanging="284"/>
        <w:jc w:val="both"/>
        <w:rPr>
          <w:rFonts w:ascii="Tahoma" w:hAnsi="Tahoma" w:cs="Tahoma"/>
          <w:color w:val="000000"/>
        </w:rPr>
      </w:pPr>
    </w:p>
    <w:p w14:paraId="36B5285B" w14:textId="7E7DC3C3" w:rsidR="007358AE" w:rsidRPr="00522D7D" w:rsidRDefault="007358AE" w:rsidP="00522D7D">
      <w:pPr>
        <w:numPr>
          <w:ilvl w:val="0"/>
          <w:numId w:val="18"/>
        </w:numPr>
        <w:spacing w:after="0" w:line="240" w:lineRule="auto"/>
        <w:ind w:left="284" w:hanging="284"/>
        <w:jc w:val="both"/>
        <w:rPr>
          <w:rFonts w:ascii="Tahoma" w:hAnsi="Tahoma" w:cs="Tahoma"/>
          <w:color w:val="000000"/>
        </w:rPr>
      </w:pPr>
      <w:r w:rsidRPr="00522D7D">
        <w:rPr>
          <w:rFonts w:ascii="Tahoma" w:hAnsi="Tahoma" w:cs="Tahoma"/>
          <w:color w:val="000000"/>
        </w:rPr>
        <w:t xml:space="preserve">Support the Director of Communities &amp; Opportunities in developing strong partnerships across the public </w:t>
      </w:r>
      <w:proofErr w:type="gramStart"/>
      <w:r w:rsidRPr="00522D7D">
        <w:rPr>
          <w:rFonts w:ascii="Tahoma" w:hAnsi="Tahoma" w:cs="Tahoma"/>
          <w:color w:val="000000"/>
        </w:rPr>
        <w:t>sector,  establishing</w:t>
      </w:r>
      <w:proofErr w:type="gramEnd"/>
      <w:r w:rsidRPr="00522D7D">
        <w:rPr>
          <w:rFonts w:ascii="Tahoma" w:hAnsi="Tahoma" w:cs="Tahoma"/>
          <w:color w:val="000000"/>
        </w:rPr>
        <w:t xml:space="preserve"> a joined up approach to community investment and service delivery.  </w:t>
      </w:r>
    </w:p>
    <w:p w14:paraId="5ED9F490" w14:textId="77777777" w:rsidR="007358AE" w:rsidRPr="00522D7D" w:rsidRDefault="007358AE" w:rsidP="00522D7D">
      <w:pPr>
        <w:spacing w:after="0" w:line="240" w:lineRule="auto"/>
        <w:ind w:left="284" w:hanging="284"/>
        <w:jc w:val="both"/>
        <w:rPr>
          <w:rFonts w:ascii="Tahoma" w:hAnsi="Tahoma" w:cs="Tahoma"/>
          <w:color w:val="000000"/>
        </w:rPr>
      </w:pPr>
    </w:p>
    <w:bookmarkEnd w:id="0"/>
    <w:p w14:paraId="6A88196B" w14:textId="001841EE" w:rsidR="007358AE" w:rsidRDefault="007358AE" w:rsidP="00522D7D">
      <w:pPr>
        <w:numPr>
          <w:ilvl w:val="0"/>
          <w:numId w:val="18"/>
        </w:numPr>
        <w:spacing w:after="0" w:line="240" w:lineRule="auto"/>
        <w:ind w:left="284" w:hanging="284"/>
        <w:rPr>
          <w:rFonts w:ascii="Tahoma" w:hAnsi="Tahoma" w:cs="Tahoma"/>
        </w:rPr>
      </w:pPr>
      <w:r w:rsidRPr="00522D7D">
        <w:rPr>
          <w:rFonts w:ascii="Tahoma" w:hAnsi="Tahoma" w:cs="Tahoma"/>
        </w:rPr>
        <w:t>Responsible for embedding an outcome-based, customer focused culture.</w:t>
      </w:r>
    </w:p>
    <w:p w14:paraId="3DA5EF40" w14:textId="77777777" w:rsidR="00522D7D" w:rsidRPr="00522D7D" w:rsidRDefault="00522D7D" w:rsidP="00522D7D">
      <w:pPr>
        <w:pStyle w:val="ListParagraph"/>
        <w:numPr>
          <w:ilvl w:val="0"/>
          <w:numId w:val="0"/>
        </w:numPr>
        <w:ind w:left="425"/>
        <w:rPr>
          <w:rFonts w:ascii="Tahoma" w:hAnsi="Tahoma" w:cs="Tahoma"/>
        </w:rPr>
      </w:pPr>
    </w:p>
    <w:p w14:paraId="0244074D" w14:textId="5C11D7EC" w:rsidR="007358AE" w:rsidRPr="00522D7D" w:rsidRDefault="007358AE" w:rsidP="00522D7D">
      <w:pPr>
        <w:numPr>
          <w:ilvl w:val="0"/>
          <w:numId w:val="18"/>
        </w:numPr>
        <w:spacing w:after="0" w:line="240" w:lineRule="auto"/>
        <w:ind w:left="284" w:hanging="284"/>
        <w:rPr>
          <w:rFonts w:ascii="Tahoma" w:hAnsi="Tahoma" w:cs="Tahoma"/>
          <w:b/>
        </w:rPr>
      </w:pPr>
      <w:r w:rsidRPr="00522D7D">
        <w:rPr>
          <w:rFonts w:ascii="Tahoma" w:hAnsi="Tahoma" w:cs="Tahoma"/>
        </w:rPr>
        <w:t>Providing high level and innovative direction to the regeneration of localities within West Northamptonshire, reshaping the development and regeneration of place building on best practice and exploiting commercial opportunities.</w:t>
      </w:r>
    </w:p>
    <w:p w14:paraId="33955892" w14:textId="77777777" w:rsidR="00522D7D" w:rsidRPr="00522D7D" w:rsidRDefault="00522D7D" w:rsidP="00522D7D">
      <w:pPr>
        <w:pStyle w:val="ListParagraph"/>
        <w:numPr>
          <w:ilvl w:val="0"/>
          <w:numId w:val="0"/>
        </w:numPr>
        <w:ind w:left="425"/>
        <w:rPr>
          <w:rFonts w:ascii="Tahoma" w:hAnsi="Tahoma" w:cs="Tahoma"/>
          <w:b/>
        </w:rPr>
      </w:pPr>
    </w:p>
    <w:p w14:paraId="06D8B7E5" w14:textId="77777777" w:rsidR="007358AE" w:rsidRPr="00522D7D" w:rsidRDefault="007358AE" w:rsidP="00522D7D">
      <w:pPr>
        <w:numPr>
          <w:ilvl w:val="0"/>
          <w:numId w:val="18"/>
        </w:numPr>
        <w:spacing w:after="0" w:line="240" w:lineRule="auto"/>
        <w:ind w:left="284" w:hanging="284"/>
        <w:rPr>
          <w:rFonts w:ascii="Tahoma" w:hAnsi="Tahoma" w:cs="Tahoma"/>
        </w:rPr>
      </w:pPr>
      <w:r w:rsidRPr="00522D7D">
        <w:rPr>
          <w:rFonts w:ascii="Tahoma" w:hAnsi="Tahoma" w:cs="Tahoma"/>
        </w:rPr>
        <w:t>Responsible for leading and managing the provision and transformation of Northamptonshire’s Library Service</w:t>
      </w:r>
    </w:p>
    <w:p w14:paraId="43137208" w14:textId="77777777" w:rsidR="007358AE" w:rsidRPr="00522D7D" w:rsidRDefault="007358AE" w:rsidP="00522D7D">
      <w:pPr>
        <w:spacing w:after="0" w:line="240" w:lineRule="auto"/>
        <w:ind w:left="284"/>
        <w:rPr>
          <w:rFonts w:ascii="Tahoma" w:hAnsi="Tahoma" w:cs="Tahoma"/>
        </w:rPr>
      </w:pPr>
    </w:p>
    <w:p w14:paraId="5C0A8353" w14:textId="697849D3" w:rsidR="007358AE" w:rsidRPr="00522D7D" w:rsidRDefault="007358AE" w:rsidP="00522D7D">
      <w:pPr>
        <w:numPr>
          <w:ilvl w:val="0"/>
          <w:numId w:val="18"/>
        </w:numPr>
        <w:spacing w:after="0" w:line="240" w:lineRule="auto"/>
        <w:ind w:left="284" w:hanging="284"/>
        <w:rPr>
          <w:rFonts w:ascii="Tahoma" w:hAnsi="Tahoma" w:cs="Tahoma"/>
        </w:rPr>
      </w:pPr>
      <w:r w:rsidRPr="00522D7D">
        <w:rPr>
          <w:rFonts w:ascii="Tahoma" w:hAnsi="Tahoma" w:cs="Tahoma"/>
        </w:rPr>
        <w:t xml:space="preserve">Taking a proactive approach to risk management and business continuity planning on areas of accountability.  </w:t>
      </w:r>
    </w:p>
    <w:p w14:paraId="60581D59" w14:textId="3412B149" w:rsidR="00A273C6" w:rsidRPr="00522D7D" w:rsidRDefault="00A273C6" w:rsidP="00690CB9">
      <w:pPr>
        <w:tabs>
          <w:tab w:val="left" w:pos="-720"/>
          <w:tab w:val="left" w:pos="0"/>
        </w:tabs>
        <w:suppressAutoHyphens/>
        <w:spacing w:before="160"/>
        <w:rPr>
          <w:rFonts w:ascii="Tahoma" w:hAnsi="Tahoma" w:cs="Tahoma"/>
        </w:rPr>
      </w:pPr>
    </w:p>
    <w:tbl>
      <w:tblPr>
        <w:tblStyle w:val="TableGrid"/>
        <w:tblW w:w="9351" w:type="dxa"/>
        <w:tblLook w:val="04A0" w:firstRow="1" w:lastRow="0" w:firstColumn="1" w:lastColumn="0" w:noHBand="0" w:noVBand="1"/>
      </w:tblPr>
      <w:tblGrid>
        <w:gridCol w:w="9351"/>
      </w:tblGrid>
      <w:tr w:rsidR="007358AE" w:rsidRPr="00522D7D" w14:paraId="0F812917" w14:textId="77777777" w:rsidTr="00DA5D62">
        <w:tc>
          <w:tcPr>
            <w:tcW w:w="9351" w:type="dxa"/>
            <w:shd w:val="clear" w:color="auto" w:fill="A8D08D" w:themeFill="accent6" w:themeFillTint="99"/>
          </w:tcPr>
          <w:p w14:paraId="0410B1C9" w14:textId="5B67765C" w:rsidR="007358AE" w:rsidRPr="00522D7D" w:rsidRDefault="007358AE" w:rsidP="00DA5D62">
            <w:pPr>
              <w:pStyle w:val="Default"/>
              <w:rPr>
                <w:rFonts w:ascii="Tahoma" w:hAnsi="Tahoma" w:cs="Tahoma"/>
                <w:b/>
                <w:sz w:val="22"/>
                <w:szCs w:val="22"/>
              </w:rPr>
            </w:pPr>
            <w:r w:rsidRPr="00522D7D">
              <w:rPr>
                <w:rFonts w:ascii="Tahoma" w:hAnsi="Tahoma" w:cs="Tahoma"/>
                <w:b/>
                <w:sz w:val="22"/>
                <w:szCs w:val="22"/>
              </w:rPr>
              <w:t>Key Relationships:</w:t>
            </w:r>
          </w:p>
        </w:tc>
      </w:tr>
    </w:tbl>
    <w:p w14:paraId="782B7BB3" w14:textId="77777777" w:rsidR="007358AE" w:rsidRPr="00522D7D" w:rsidRDefault="007358AE" w:rsidP="00522D7D">
      <w:pPr>
        <w:spacing w:after="0" w:line="240" w:lineRule="auto"/>
        <w:rPr>
          <w:rFonts w:ascii="Tahoma" w:hAnsi="Tahoma" w:cs="Tahoma"/>
        </w:rPr>
      </w:pPr>
    </w:p>
    <w:p w14:paraId="627E510F" w14:textId="2C937DC5" w:rsidR="007358AE" w:rsidRDefault="007358AE" w:rsidP="00522D7D">
      <w:pPr>
        <w:spacing w:after="0" w:line="240" w:lineRule="auto"/>
        <w:rPr>
          <w:rFonts w:ascii="Tahoma" w:hAnsi="Tahoma" w:cs="Tahoma"/>
        </w:rPr>
      </w:pPr>
      <w:r w:rsidRPr="00522D7D">
        <w:rPr>
          <w:rFonts w:ascii="Tahoma" w:hAnsi="Tahoma" w:cs="Tahoma"/>
        </w:rPr>
        <w:t>Externally: Wide network of contacts from within the public and private sectors at national and local level including stakeholders, local partnerships, council owned companies/enterprises regeneration organisations, government departments and business organisations, including council-owned companies.</w:t>
      </w:r>
    </w:p>
    <w:p w14:paraId="314CAE68" w14:textId="77777777" w:rsidR="00522D7D" w:rsidRPr="00522D7D" w:rsidRDefault="00522D7D" w:rsidP="00522D7D">
      <w:pPr>
        <w:spacing w:after="0" w:line="240" w:lineRule="auto"/>
        <w:rPr>
          <w:rFonts w:ascii="Tahoma" w:hAnsi="Tahoma" w:cs="Tahoma"/>
        </w:rPr>
      </w:pPr>
    </w:p>
    <w:p w14:paraId="69120C41" w14:textId="39E4CBC9" w:rsidR="007358AE" w:rsidRDefault="007358AE" w:rsidP="00522D7D">
      <w:pPr>
        <w:spacing w:after="0" w:line="240" w:lineRule="auto"/>
        <w:rPr>
          <w:rFonts w:ascii="Tahoma" w:hAnsi="Tahoma" w:cs="Tahoma"/>
        </w:rPr>
      </w:pPr>
      <w:r w:rsidRPr="00522D7D">
        <w:rPr>
          <w:rFonts w:ascii="Tahoma" w:hAnsi="Tahoma" w:cs="Tahoma"/>
        </w:rPr>
        <w:t>Internally: Chief Executive, Elected Members, Executive Directors, Directors, Assistant Directors, and managers and teams from across the counci</w:t>
      </w:r>
      <w:r w:rsidR="00D616CB">
        <w:rPr>
          <w:rFonts w:ascii="Tahoma" w:hAnsi="Tahoma" w:cs="Tahoma"/>
        </w:rPr>
        <w:t>l</w:t>
      </w:r>
    </w:p>
    <w:p w14:paraId="196AB158" w14:textId="77777777" w:rsidR="007273B5" w:rsidRPr="00522D7D" w:rsidRDefault="007273B5" w:rsidP="00522D7D">
      <w:pPr>
        <w:spacing w:after="0" w:line="240" w:lineRule="auto"/>
        <w:rPr>
          <w:rFonts w:ascii="Tahoma" w:hAnsi="Tahoma" w:cs="Tahoma"/>
          <w:b/>
        </w:rPr>
      </w:pPr>
    </w:p>
    <w:tbl>
      <w:tblPr>
        <w:tblStyle w:val="TableGrid"/>
        <w:tblW w:w="9351" w:type="dxa"/>
        <w:tblLook w:val="04A0" w:firstRow="1" w:lastRow="0" w:firstColumn="1" w:lastColumn="0" w:noHBand="0" w:noVBand="1"/>
      </w:tblPr>
      <w:tblGrid>
        <w:gridCol w:w="9351"/>
      </w:tblGrid>
      <w:tr w:rsidR="00FC3486" w:rsidRPr="00522D7D" w14:paraId="7889501C" w14:textId="77777777" w:rsidTr="00C6193B">
        <w:tc>
          <w:tcPr>
            <w:tcW w:w="9351" w:type="dxa"/>
            <w:shd w:val="clear" w:color="auto" w:fill="A8D08D" w:themeFill="accent6" w:themeFillTint="99"/>
          </w:tcPr>
          <w:p w14:paraId="1F32BCFF" w14:textId="7DD36188" w:rsidR="00FC3486" w:rsidRPr="00522D7D" w:rsidRDefault="007358AE" w:rsidP="00C6193B">
            <w:pPr>
              <w:pStyle w:val="Default"/>
              <w:rPr>
                <w:rFonts w:ascii="Tahoma" w:hAnsi="Tahoma" w:cs="Tahoma"/>
                <w:b/>
                <w:sz w:val="22"/>
                <w:szCs w:val="22"/>
              </w:rPr>
            </w:pPr>
            <w:r w:rsidRPr="00522D7D">
              <w:rPr>
                <w:rFonts w:ascii="Tahoma" w:hAnsi="Tahoma" w:cs="Tahoma"/>
                <w:b/>
                <w:sz w:val="22"/>
                <w:szCs w:val="22"/>
              </w:rPr>
              <w:t>Key Accountabilities</w:t>
            </w:r>
            <w:r w:rsidR="00FC3486" w:rsidRPr="00522D7D">
              <w:rPr>
                <w:rFonts w:ascii="Tahoma" w:hAnsi="Tahoma" w:cs="Tahoma"/>
                <w:b/>
                <w:sz w:val="22"/>
                <w:szCs w:val="22"/>
              </w:rPr>
              <w:t>:</w:t>
            </w:r>
          </w:p>
        </w:tc>
      </w:tr>
    </w:tbl>
    <w:p w14:paraId="6D1A3B72" w14:textId="77777777" w:rsidR="007358AE" w:rsidRPr="00522D7D" w:rsidRDefault="007358AE" w:rsidP="007273B5">
      <w:pPr>
        <w:spacing w:after="0" w:line="240" w:lineRule="auto"/>
        <w:ind w:left="284" w:hanging="284"/>
        <w:rPr>
          <w:rFonts w:ascii="Tahoma" w:hAnsi="Tahoma" w:cs="Tahoma"/>
          <w:b/>
        </w:rPr>
      </w:pPr>
    </w:p>
    <w:p w14:paraId="22677FD3" w14:textId="77777777" w:rsidR="007358AE" w:rsidRPr="00522D7D" w:rsidRDefault="007358AE" w:rsidP="007273B5">
      <w:pPr>
        <w:numPr>
          <w:ilvl w:val="0"/>
          <w:numId w:val="17"/>
        </w:numPr>
        <w:spacing w:after="0" w:line="240" w:lineRule="auto"/>
        <w:ind w:left="284" w:hanging="284"/>
        <w:rPr>
          <w:rFonts w:ascii="Tahoma" w:hAnsi="Tahoma" w:cs="Tahoma"/>
        </w:rPr>
      </w:pPr>
      <w:r w:rsidRPr="00522D7D">
        <w:rPr>
          <w:rFonts w:ascii="Tahoma" w:hAnsi="Tahoma" w:cs="Tahoma"/>
        </w:rPr>
        <w:t>Accountable for the delivery of the Corporate Plan and Vision of the Authority as directed by ELT and elected members</w:t>
      </w:r>
    </w:p>
    <w:p w14:paraId="779F7B6B" w14:textId="77777777" w:rsidR="007358AE" w:rsidRPr="00522D7D" w:rsidRDefault="007358AE" w:rsidP="007273B5">
      <w:pPr>
        <w:spacing w:after="0" w:line="240" w:lineRule="auto"/>
        <w:ind w:left="284" w:hanging="284"/>
        <w:rPr>
          <w:rFonts w:ascii="Tahoma" w:hAnsi="Tahoma" w:cs="Tahoma"/>
        </w:rPr>
      </w:pPr>
    </w:p>
    <w:p w14:paraId="3C4EB9CC" w14:textId="77777777" w:rsidR="007358AE" w:rsidRPr="00522D7D" w:rsidRDefault="007358AE" w:rsidP="007273B5">
      <w:pPr>
        <w:numPr>
          <w:ilvl w:val="0"/>
          <w:numId w:val="17"/>
        </w:numPr>
        <w:spacing w:after="0" w:line="240" w:lineRule="auto"/>
        <w:ind w:left="284" w:hanging="284"/>
        <w:rPr>
          <w:rFonts w:ascii="Tahoma" w:hAnsi="Tahoma" w:cs="Tahoma"/>
        </w:rPr>
      </w:pPr>
      <w:r w:rsidRPr="00522D7D">
        <w:rPr>
          <w:rFonts w:ascii="Tahoma" w:hAnsi="Tahoma" w:cs="Tahoma"/>
        </w:rPr>
        <w:t xml:space="preserve">Accountable for the delivery an implementation of the service plan to include all areas as set out in role purpose. </w:t>
      </w:r>
    </w:p>
    <w:p w14:paraId="333A9FC0" w14:textId="77777777" w:rsidR="007358AE" w:rsidRPr="00522D7D" w:rsidRDefault="007358AE" w:rsidP="007273B5">
      <w:pPr>
        <w:pStyle w:val="ListParagraph"/>
        <w:numPr>
          <w:ilvl w:val="0"/>
          <w:numId w:val="0"/>
        </w:numPr>
        <w:spacing w:after="0" w:line="240" w:lineRule="auto"/>
        <w:ind w:left="284"/>
        <w:rPr>
          <w:rFonts w:ascii="Tahoma" w:hAnsi="Tahoma" w:cs="Tahoma"/>
        </w:rPr>
      </w:pPr>
    </w:p>
    <w:p w14:paraId="6B0F5E04" w14:textId="2D222FD9" w:rsidR="007358AE" w:rsidRPr="00522D7D" w:rsidRDefault="007358AE" w:rsidP="007273B5">
      <w:pPr>
        <w:numPr>
          <w:ilvl w:val="0"/>
          <w:numId w:val="17"/>
        </w:numPr>
        <w:spacing w:after="0" w:line="240" w:lineRule="auto"/>
        <w:ind w:left="284" w:hanging="284"/>
        <w:rPr>
          <w:rFonts w:ascii="Tahoma" w:hAnsi="Tahoma" w:cs="Tahoma"/>
        </w:rPr>
      </w:pPr>
      <w:r w:rsidRPr="00522D7D">
        <w:rPr>
          <w:rFonts w:ascii="Tahoma" w:hAnsi="Tahoma" w:cs="Tahoma"/>
        </w:rPr>
        <w:t xml:space="preserve">Accountable for the management of capita and revenue budgets and delivery of the MTFP within area of responsibility including the effective use of Council resources </w:t>
      </w:r>
    </w:p>
    <w:p w14:paraId="4796B46B" w14:textId="77777777" w:rsidR="007358AE" w:rsidRPr="00522D7D" w:rsidRDefault="007358AE" w:rsidP="007273B5">
      <w:pPr>
        <w:spacing w:after="0" w:line="240" w:lineRule="auto"/>
        <w:ind w:left="284" w:hanging="284"/>
        <w:rPr>
          <w:rFonts w:ascii="Tahoma" w:hAnsi="Tahoma" w:cs="Tahoma"/>
        </w:rPr>
      </w:pPr>
    </w:p>
    <w:p w14:paraId="7B94352C" w14:textId="77777777" w:rsidR="007358AE" w:rsidRPr="00522D7D" w:rsidRDefault="007358AE" w:rsidP="007273B5">
      <w:pPr>
        <w:numPr>
          <w:ilvl w:val="0"/>
          <w:numId w:val="17"/>
        </w:numPr>
        <w:spacing w:after="0" w:line="240" w:lineRule="auto"/>
        <w:ind w:left="284" w:hanging="284"/>
        <w:rPr>
          <w:rFonts w:ascii="Tahoma" w:hAnsi="Tahoma" w:cs="Tahoma"/>
        </w:rPr>
      </w:pPr>
      <w:r w:rsidRPr="00522D7D">
        <w:rPr>
          <w:rFonts w:ascii="Tahoma" w:hAnsi="Tahoma" w:cs="Tahoma"/>
        </w:rPr>
        <w:t>Accountable for effectively managing and implementing change, transformation, and improvements to services as directed by ELT and elected members</w:t>
      </w:r>
    </w:p>
    <w:p w14:paraId="7FC8E40C" w14:textId="77777777" w:rsidR="007358AE" w:rsidRPr="00522D7D" w:rsidRDefault="007358AE" w:rsidP="007273B5">
      <w:pPr>
        <w:spacing w:after="0" w:line="240" w:lineRule="auto"/>
        <w:ind w:left="284" w:hanging="284"/>
        <w:rPr>
          <w:rFonts w:ascii="Tahoma" w:hAnsi="Tahoma" w:cs="Tahoma"/>
        </w:rPr>
      </w:pPr>
    </w:p>
    <w:p w14:paraId="58E1A55B" w14:textId="77777777" w:rsidR="007358AE" w:rsidRPr="00522D7D" w:rsidRDefault="007358AE" w:rsidP="007273B5">
      <w:pPr>
        <w:numPr>
          <w:ilvl w:val="0"/>
          <w:numId w:val="17"/>
        </w:numPr>
        <w:spacing w:after="0" w:line="240" w:lineRule="auto"/>
        <w:ind w:left="284" w:hanging="284"/>
        <w:rPr>
          <w:rFonts w:ascii="Tahoma" w:hAnsi="Tahoma" w:cs="Tahoma"/>
        </w:rPr>
      </w:pPr>
      <w:r w:rsidRPr="00522D7D">
        <w:rPr>
          <w:rFonts w:ascii="Tahoma" w:hAnsi="Tahoma" w:cs="Tahoma"/>
        </w:rPr>
        <w:t>Accountable for the strategic leadership &amp; management of all employees up to and including professional officers</w:t>
      </w:r>
    </w:p>
    <w:p w14:paraId="63917DC8" w14:textId="77777777" w:rsidR="007358AE" w:rsidRPr="00522D7D" w:rsidRDefault="007358AE" w:rsidP="007273B5">
      <w:pPr>
        <w:spacing w:after="0" w:line="240" w:lineRule="auto"/>
        <w:ind w:left="284" w:hanging="284"/>
        <w:rPr>
          <w:rFonts w:ascii="Tahoma" w:hAnsi="Tahoma" w:cs="Tahoma"/>
        </w:rPr>
      </w:pPr>
    </w:p>
    <w:p w14:paraId="5F9346CF" w14:textId="13925820" w:rsidR="007358AE" w:rsidRPr="00522D7D" w:rsidRDefault="007358AE" w:rsidP="007273B5">
      <w:pPr>
        <w:numPr>
          <w:ilvl w:val="0"/>
          <w:numId w:val="17"/>
        </w:numPr>
        <w:tabs>
          <w:tab w:val="clear" w:pos="720"/>
        </w:tabs>
        <w:spacing w:after="0" w:line="240" w:lineRule="auto"/>
        <w:ind w:left="284" w:hanging="284"/>
        <w:rPr>
          <w:rFonts w:ascii="Tahoma" w:hAnsi="Tahoma" w:cs="Tahoma"/>
        </w:rPr>
      </w:pPr>
      <w:r w:rsidRPr="00522D7D">
        <w:rPr>
          <w:rFonts w:ascii="Tahoma" w:hAnsi="Tahoma" w:cs="Tahoma"/>
        </w:rPr>
        <w:t>Accountable for any other corporate duties as reasonably required, including but not limited to: Briefing members, attending committee meetings; compliance with all statutory requirements and contributing to employee relation matters as defined by policy across the Authority.</w:t>
      </w:r>
    </w:p>
    <w:p w14:paraId="292EFF53" w14:textId="009F09A3" w:rsidR="00D616CB" w:rsidRDefault="00D616CB" w:rsidP="00D616CB">
      <w:pPr>
        <w:suppressAutoHyphens/>
        <w:spacing w:after="0" w:line="240" w:lineRule="auto"/>
        <w:rPr>
          <w:rFonts w:ascii="Tahoma" w:hAnsi="Tahoma" w:cs="Tahoma"/>
          <w:i/>
          <w:iCs/>
          <w:sz w:val="20"/>
          <w:szCs w:val="20"/>
        </w:rPr>
      </w:pPr>
    </w:p>
    <w:p w14:paraId="364E33B3" w14:textId="77777777" w:rsidR="00D616CB" w:rsidRPr="00D616CB" w:rsidRDefault="00D616CB" w:rsidP="00D616CB">
      <w:pPr>
        <w:spacing w:after="0" w:line="240" w:lineRule="auto"/>
        <w:rPr>
          <w:rFonts w:ascii="Tahoma" w:hAnsi="Tahoma" w:cs="Tahoma"/>
          <w:i/>
          <w:iCs/>
          <w:sz w:val="20"/>
          <w:szCs w:val="20"/>
        </w:rPr>
      </w:pPr>
      <w:r w:rsidRPr="00D616CB">
        <w:rPr>
          <w:rFonts w:ascii="Tahoma" w:hAnsi="Tahoma" w:cs="Tahoma"/>
          <w:i/>
          <w:iCs/>
          <w:sz w:val="20"/>
          <w:szCs w:val="20"/>
        </w:rPr>
        <w:t xml:space="preserve">The grade reflects the requirement to attend meetings outside of normal working hours.  </w:t>
      </w:r>
    </w:p>
    <w:p w14:paraId="71222A46" w14:textId="77777777" w:rsidR="00D616CB" w:rsidRDefault="00D616CB" w:rsidP="00D616CB">
      <w:pPr>
        <w:suppressAutoHyphens/>
        <w:spacing w:after="0" w:line="240" w:lineRule="auto"/>
        <w:rPr>
          <w:rFonts w:ascii="Tahoma" w:hAnsi="Tahoma" w:cs="Tahoma"/>
          <w:i/>
          <w:iCs/>
          <w:sz w:val="20"/>
          <w:szCs w:val="20"/>
        </w:rPr>
      </w:pPr>
      <w:r w:rsidRPr="00D616CB">
        <w:rPr>
          <w:rFonts w:ascii="Tahoma" w:hAnsi="Tahoma" w:cs="Tahoma"/>
          <w:i/>
          <w:iCs/>
          <w:sz w:val="20"/>
          <w:szCs w:val="20"/>
        </w:rPr>
        <w:t>This job description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w:t>
      </w:r>
    </w:p>
    <w:p w14:paraId="6C0927F1" w14:textId="77777777" w:rsidR="00D616CB" w:rsidRPr="00D616CB" w:rsidRDefault="00D616CB" w:rsidP="00D616CB">
      <w:pPr>
        <w:suppressAutoHyphens/>
        <w:spacing w:after="0" w:line="240" w:lineRule="auto"/>
        <w:rPr>
          <w:rFonts w:ascii="Tahoma" w:hAnsi="Tahoma" w:cs="Tahoma"/>
          <w:i/>
          <w:iCs/>
          <w:sz w:val="20"/>
          <w:szCs w:val="20"/>
        </w:rPr>
      </w:pPr>
    </w:p>
    <w:tbl>
      <w:tblPr>
        <w:tblStyle w:val="TableGrid"/>
        <w:tblW w:w="9351" w:type="dxa"/>
        <w:tblLook w:val="04A0" w:firstRow="1" w:lastRow="0" w:firstColumn="1" w:lastColumn="0" w:noHBand="0" w:noVBand="1"/>
      </w:tblPr>
      <w:tblGrid>
        <w:gridCol w:w="9351"/>
      </w:tblGrid>
      <w:tr w:rsidR="00FC3486" w:rsidRPr="00522D7D" w14:paraId="75838FE3" w14:textId="77777777" w:rsidTr="00C6193B">
        <w:tc>
          <w:tcPr>
            <w:tcW w:w="9351" w:type="dxa"/>
            <w:shd w:val="clear" w:color="auto" w:fill="A8D08D" w:themeFill="accent6" w:themeFillTint="99"/>
          </w:tcPr>
          <w:p w14:paraId="713ABD78" w14:textId="55285962" w:rsidR="00FC3486" w:rsidRPr="00522D7D" w:rsidRDefault="00FC3486" w:rsidP="00C6193B">
            <w:pPr>
              <w:pStyle w:val="Default"/>
              <w:rPr>
                <w:rFonts w:ascii="Tahoma" w:hAnsi="Tahoma" w:cs="Tahoma"/>
                <w:b/>
                <w:sz w:val="22"/>
                <w:szCs w:val="22"/>
              </w:rPr>
            </w:pPr>
            <w:r w:rsidRPr="00522D7D">
              <w:rPr>
                <w:rFonts w:ascii="Tahoma" w:hAnsi="Tahoma" w:cs="Tahoma"/>
                <w:b/>
                <w:sz w:val="22"/>
                <w:szCs w:val="22"/>
              </w:rPr>
              <w:t>Our Values&amp; Behaviours</w:t>
            </w:r>
          </w:p>
        </w:tc>
      </w:tr>
    </w:tbl>
    <w:p w14:paraId="5333FBDD" w14:textId="77777777" w:rsidR="00FC3486" w:rsidRPr="00522D7D" w:rsidRDefault="00FC3486" w:rsidP="00F26E7C">
      <w:pPr>
        <w:pStyle w:val="ListParagraph"/>
        <w:numPr>
          <w:ilvl w:val="0"/>
          <w:numId w:val="0"/>
        </w:numPr>
        <w:spacing w:line="240" w:lineRule="auto"/>
        <w:jc w:val="both"/>
        <w:rPr>
          <w:rFonts w:ascii="Tahoma" w:hAnsi="Tahoma" w:cs="Tahoma"/>
          <w:color w:val="000000" w:themeColor="text1"/>
        </w:rPr>
      </w:pPr>
    </w:p>
    <w:p w14:paraId="0C5225A1" w14:textId="77777777" w:rsidR="00FC3486" w:rsidRDefault="00FC3486" w:rsidP="00F26E7C">
      <w:pPr>
        <w:pStyle w:val="ListParagraph"/>
        <w:numPr>
          <w:ilvl w:val="0"/>
          <w:numId w:val="0"/>
        </w:numPr>
        <w:spacing w:line="240" w:lineRule="auto"/>
        <w:rPr>
          <w:rFonts w:ascii="Tahoma" w:hAnsi="Tahoma" w:cs="Tahoma"/>
          <w:color w:val="000000" w:themeColor="text1"/>
        </w:rPr>
      </w:pPr>
      <w:r>
        <w:rPr>
          <w:noProof/>
          <w:lang w:eastAsia="en-GB"/>
        </w:rPr>
        <w:drawing>
          <wp:inline distT="0" distB="0" distL="0" distR="0" wp14:anchorId="467A4AE2" wp14:editId="5C979F2F">
            <wp:extent cx="5324475" cy="433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24475" cy="4333875"/>
                    </a:xfrm>
                    <a:prstGeom prst="rect">
                      <a:avLst/>
                    </a:prstGeom>
                  </pic:spPr>
                </pic:pic>
              </a:graphicData>
            </a:graphic>
          </wp:inline>
        </w:drawing>
      </w:r>
    </w:p>
    <w:p w14:paraId="057B4C55" w14:textId="5948E80B" w:rsidR="00FC3486" w:rsidRDefault="00FC3486">
      <w:pPr>
        <w:spacing w:after="160" w:line="259" w:lineRule="auto"/>
        <w:rPr>
          <w:rFonts w:ascii="Tahoma" w:hAnsi="Tahoma" w:cs="Tahoma"/>
          <w:color w:val="000000" w:themeColor="text1"/>
        </w:rPr>
      </w:pPr>
      <w:r>
        <w:rPr>
          <w:rFonts w:ascii="Tahoma" w:hAnsi="Tahoma" w:cs="Tahoma"/>
          <w:color w:val="000000" w:themeColor="text1"/>
        </w:rPr>
        <w:br w:type="page"/>
      </w:r>
    </w:p>
    <w:tbl>
      <w:tblPr>
        <w:tblStyle w:val="TableGrid"/>
        <w:tblW w:w="9351" w:type="dxa"/>
        <w:tblLook w:val="04A0" w:firstRow="1" w:lastRow="0" w:firstColumn="1" w:lastColumn="0" w:noHBand="0" w:noVBand="1"/>
      </w:tblPr>
      <w:tblGrid>
        <w:gridCol w:w="9351"/>
      </w:tblGrid>
      <w:tr w:rsidR="00717EDD" w:rsidRPr="00D616CB" w14:paraId="7A2C0451" w14:textId="77777777" w:rsidTr="00C6193B">
        <w:tc>
          <w:tcPr>
            <w:tcW w:w="9351" w:type="dxa"/>
            <w:shd w:val="clear" w:color="auto" w:fill="A8D08D" w:themeFill="accent6" w:themeFillTint="99"/>
          </w:tcPr>
          <w:p w14:paraId="32D03FCA" w14:textId="77777777" w:rsidR="00717EDD" w:rsidRPr="00D616CB" w:rsidRDefault="00717EDD" w:rsidP="00C6193B">
            <w:pPr>
              <w:pStyle w:val="Default"/>
              <w:rPr>
                <w:rFonts w:ascii="Tahoma" w:hAnsi="Tahoma" w:cs="Tahoma"/>
                <w:b/>
                <w:sz w:val="22"/>
                <w:szCs w:val="22"/>
              </w:rPr>
            </w:pPr>
            <w:r w:rsidRPr="00D616CB">
              <w:rPr>
                <w:rFonts w:ascii="Tahoma" w:hAnsi="Tahoma" w:cs="Tahoma"/>
                <w:b/>
                <w:sz w:val="22"/>
                <w:szCs w:val="22"/>
              </w:rPr>
              <w:lastRenderedPageBreak/>
              <w:t>Person Specification:</w:t>
            </w:r>
          </w:p>
        </w:tc>
      </w:tr>
    </w:tbl>
    <w:p w14:paraId="748E958D" w14:textId="77777777" w:rsidR="00717EDD" w:rsidRPr="00D616CB" w:rsidRDefault="00717EDD" w:rsidP="00717EDD">
      <w:pPr>
        <w:spacing w:after="0" w:line="240" w:lineRule="auto"/>
        <w:rPr>
          <w:rFonts w:ascii="Tahoma" w:hAnsi="Tahoma" w:cs="Tahoma"/>
        </w:rPr>
      </w:pPr>
    </w:p>
    <w:p w14:paraId="24CEF9F5" w14:textId="60857262" w:rsidR="009C2C2E" w:rsidRPr="00D616CB" w:rsidRDefault="009C2C2E" w:rsidP="00F26E7C">
      <w:pPr>
        <w:rPr>
          <w:rFonts w:ascii="Tahoma" w:hAnsi="Tahoma" w:cs="Tahoma"/>
        </w:rPr>
      </w:pPr>
      <w:r w:rsidRPr="00D616CB">
        <w:rPr>
          <w:rFonts w:ascii="Tahoma" w:hAnsi="Tahoma" w:cs="Tahoma"/>
        </w:rPr>
        <w:t>The requirements for the</w:t>
      </w:r>
      <w:r w:rsidR="00A644A1" w:rsidRPr="00D616CB">
        <w:rPr>
          <w:rFonts w:ascii="Tahoma" w:hAnsi="Tahoma" w:cs="Tahoma"/>
        </w:rPr>
        <w:t xml:space="preserve"> </w:t>
      </w:r>
      <w:r w:rsidR="002C02B0" w:rsidRPr="00D616CB">
        <w:rPr>
          <w:rFonts w:ascii="Tahoma" w:hAnsi="Tahoma" w:cs="Tahoma"/>
        </w:rPr>
        <w:t>post</w:t>
      </w:r>
      <w:r w:rsidRPr="00D616CB">
        <w:rPr>
          <w:rFonts w:ascii="Tahoma" w:hAnsi="Tahoma" w:cs="Tahoma"/>
        </w:rPr>
        <w:t xml:space="preserve"> are outlined below an</w:t>
      </w:r>
      <w:r w:rsidR="009E1B33" w:rsidRPr="00D616CB">
        <w:rPr>
          <w:rFonts w:ascii="Tahoma" w:hAnsi="Tahoma" w:cs="Tahoma"/>
        </w:rPr>
        <w:t>d will be part of the selection process.</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48"/>
      </w:tblGrid>
      <w:tr w:rsidR="00D616CB" w:rsidRPr="00D616CB" w14:paraId="75B7929D" w14:textId="77777777" w:rsidTr="00D616CB">
        <w:tc>
          <w:tcPr>
            <w:tcW w:w="9348" w:type="dxa"/>
            <w:shd w:val="clear" w:color="auto" w:fill="C0C0C0"/>
          </w:tcPr>
          <w:p w14:paraId="68C5576B" w14:textId="1FFFA4DF" w:rsidR="00D616CB" w:rsidRPr="00D616CB" w:rsidRDefault="00D616CB" w:rsidP="00D616CB">
            <w:pPr>
              <w:jc w:val="center"/>
              <w:rPr>
                <w:rFonts w:ascii="Tahoma" w:hAnsi="Tahoma" w:cs="Tahoma"/>
                <w:b/>
              </w:rPr>
            </w:pPr>
            <w:r w:rsidRPr="00D616CB">
              <w:rPr>
                <w:rFonts w:ascii="Tahoma" w:hAnsi="Tahoma" w:cs="Tahoma"/>
                <w:b/>
              </w:rPr>
              <w:t>Education/Training</w:t>
            </w:r>
          </w:p>
        </w:tc>
      </w:tr>
      <w:tr w:rsidR="00D616CB" w:rsidRPr="00D616CB" w14:paraId="423D0658" w14:textId="77777777" w:rsidTr="00D616CB">
        <w:tc>
          <w:tcPr>
            <w:tcW w:w="9348" w:type="dxa"/>
            <w:tcBorders>
              <w:bottom w:val="single" w:sz="6" w:space="0" w:color="auto"/>
            </w:tcBorders>
          </w:tcPr>
          <w:p w14:paraId="0FAC62B5" w14:textId="77777777" w:rsidR="00D616CB" w:rsidRDefault="00D616CB" w:rsidP="00D616CB">
            <w:pPr>
              <w:numPr>
                <w:ilvl w:val="0"/>
                <w:numId w:val="19"/>
              </w:numPr>
              <w:spacing w:after="0" w:line="240" w:lineRule="auto"/>
              <w:rPr>
                <w:rFonts w:ascii="Tahoma" w:hAnsi="Tahoma" w:cs="Tahoma"/>
              </w:rPr>
            </w:pPr>
            <w:r w:rsidRPr="00D616CB">
              <w:rPr>
                <w:rFonts w:ascii="Tahoma" w:hAnsi="Tahoma" w:cs="Tahoma"/>
              </w:rPr>
              <w:t>Degree or relevant management qualification, or similar or qualified by experience.</w:t>
            </w:r>
          </w:p>
          <w:p w14:paraId="1E807CB6" w14:textId="2D64D0D6" w:rsidR="00D616CB" w:rsidRPr="00D616CB" w:rsidRDefault="00D616CB" w:rsidP="00D616CB">
            <w:pPr>
              <w:spacing w:after="0" w:line="240" w:lineRule="auto"/>
              <w:ind w:left="360"/>
              <w:rPr>
                <w:rFonts w:ascii="Tahoma" w:hAnsi="Tahoma" w:cs="Tahoma"/>
              </w:rPr>
            </w:pPr>
          </w:p>
        </w:tc>
      </w:tr>
      <w:tr w:rsidR="00D616CB" w:rsidRPr="00D616CB" w14:paraId="2B003999" w14:textId="77777777" w:rsidTr="00D616CB">
        <w:tc>
          <w:tcPr>
            <w:tcW w:w="9348" w:type="dxa"/>
            <w:shd w:val="clear" w:color="auto" w:fill="C0C0C0"/>
          </w:tcPr>
          <w:p w14:paraId="3A292899" w14:textId="77777777" w:rsidR="00D616CB" w:rsidRPr="00D616CB" w:rsidRDefault="00D616CB" w:rsidP="00DA5D62">
            <w:pPr>
              <w:jc w:val="center"/>
              <w:rPr>
                <w:rFonts w:ascii="Tahoma" w:hAnsi="Tahoma" w:cs="Tahoma"/>
                <w:b/>
              </w:rPr>
            </w:pPr>
            <w:r w:rsidRPr="00D616CB">
              <w:rPr>
                <w:rFonts w:ascii="Tahoma" w:hAnsi="Tahoma" w:cs="Tahoma"/>
                <w:b/>
              </w:rPr>
              <w:t>Leadership Experience</w:t>
            </w:r>
          </w:p>
          <w:p w14:paraId="58074C20" w14:textId="77777777" w:rsidR="00D616CB" w:rsidRPr="00D616CB" w:rsidRDefault="00D616CB" w:rsidP="00DA5D62">
            <w:pPr>
              <w:jc w:val="center"/>
              <w:rPr>
                <w:rFonts w:ascii="Tahoma" w:hAnsi="Tahoma" w:cs="Tahoma"/>
                <w:b/>
              </w:rPr>
            </w:pPr>
          </w:p>
        </w:tc>
      </w:tr>
      <w:tr w:rsidR="00D616CB" w:rsidRPr="00D616CB" w14:paraId="02FDC69F" w14:textId="77777777" w:rsidTr="00D616CB">
        <w:tc>
          <w:tcPr>
            <w:tcW w:w="9348" w:type="dxa"/>
            <w:tcBorders>
              <w:bottom w:val="single" w:sz="6" w:space="0" w:color="auto"/>
            </w:tcBorders>
          </w:tcPr>
          <w:p w14:paraId="42AE717B" w14:textId="1A8C10AB" w:rsid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proven track record of consistent and demonstrable achievement at a senior management level in the same or similar services.</w:t>
            </w:r>
          </w:p>
          <w:p w14:paraId="0A6830CA" w14:textId="77777777" w:rsidR="00D616CB" w:rsidRPr="00D616CB" w:rsidRDefault="00D616CB" w:rsidP="00D616CB">
            <w:pPr>
              <w:pStyle w:val="ListParagraph"/>
              <w:numPr>
                <w:ilvl w:val="0"/>
                <w:numId w:val="0"/>
              </w:numPr>
              <w:tabs>
                <w:tab w:val="clear" w:pos="425"/>
              </w:tabs>
              <w:spacing w:after="0" w:line="240" w:lineRule="auto"/>
              <w:ind w:left="360"/>
              <w:contextualSpacing/>
              <w:rPr>
                <w:rFonts w:ascii="Tahoma" w:hAnsi="Tahoma" w:cs="Tahoma"/>
              </w:rPr>
            </w:pPr>
          </w:p>
          <w:p w14:paraId="0F1B95A3" w14:textId="5A245F7E" w:rsid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proven track</w:t>
            </w:r>
            <w:r>
              <w:rPr>
                <w:rFonts w:ascii="Tahoma" w:hAnsi="Tahoma" w:cs="Tahoma"/>
              </w:rPr>
              <w:t xml:space="preserve"> </w:t>
            </w:r>
            <w:r w:rsidRPr="00D616CB">
              <w:rPr>
                <w:rFonts w:ascii="Tahoma" w:hAnsi="Tahoma" w:cs="Tahoma"/>
              </w:rPr>
              <w:t>record in transforming similar services.</w:t>
            </w:r>
          </w:p>
          <w:p w14:paraId="407041C2" w14:textId="77777777" w:rsidR="00D616CB" w:rsidRPr="00D616CB" w:rsidRDefault="00D616CB" w:rsidP="00D616CB">
            <w:pPr>
              <w:pStyle w:val="ListParagraph"/>
              <w:numPr>
                <w:ilvl w:val="0"/>
                <w:numId w:val="0"/>
              </w:numPr>
              <w:tabs>
                <w:tab w:val="clear" w:pos="425"/>
              </w:tabs>
              <w:spacing w:after="0" w:line="240" w:lineRule="auto"/>
              <w:ind w:left="360"/>
              <w:contextualSpacing/>
              <w:rPr>
                <w:rFonts w:ascii="Tahoma" w:hAnsi="Tahoma" w:cs="Tahoma"/>
              </w:rPr>
            </w:pPr>
          </w:p>
          <w:p w14:paraId="609C82FF" w14:textId="0A8A220F" w:rsidR="00D616CB" w:rsidRP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color w:val="000000"/>
              </w:rPr>
              <w:t>Substantial post-qualification experience and a proven track record of achievement in a wide range of planning and major economic development programmes in an organisation of comparable complexity.</w:t>
            </w:r>
          </w:p>
          <w:p w14:paraId="704950D2" w14:textId="77777777" w:rsidR="00D616CB" w:rsidRPr="00D616CB" w:rsidRDefault="00D616CB" w:rsidP="00D616CB">
            <w:pPr>
              <w:pStyle w:val="ListParagraph"/>
              <w:numPr>
                <w:ilvl w:val="0"/>
                <w:numId w:val="0"/>
              </w:numPr>
              <w:spacing w:after="0" w:line="240" w:lineRule="auto"/>
              <w:ind w:left="425"/>
              <w:rPr>
                <w:rFonts w:ascii="Tahoma" w:hAnsi="Tahoma" w:cs="Tahoma"/>
              </w:rPr>
            </w:pPr>
          </w:p>
          <w:p w14:paraId="763B583D" w14:textId="6005F7CC" w:rsid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demonstrable track record of leading, motivating and managing teams to achieve high performing and significant, sustainable service improvements and outstanding results, through internal and external partnerships.</w:t>
            </w:r>
          </w:p>
          <w:p w14:paraId="600044EB" w14:textId="77777777" w:rsidR="00D616CB" w:rsidRPr="00D616CB" w:rsidRDefault="00D616CB" w:rsidP="00D616CB">
            <w:pPr>
              <w:pStyle w:val="ListParagraph"/>
              <w:numPr>
                <w:ilvl w:val="0"/>
                <w:numId w:val="0"/>
              </w:numPr>
              <w:tabs>
                <w:tab w:val="clear" w:pos="425"/>
              </w:tabs>
              <w:spacing w:after="0" w:line="240" w:lineRule="auto"/>
              <w:ind w:left="360"/>
              <w:contextualSpacing/>
              <w:rPr>
                <w:rFonts w:ascii="Tahoma" w:hAnsi="Tahoma" w:cs="Tahoma"/>
              </w:rPr>
            </w:pPr>
          </w:p>
          <w:p w14:paraId="0755F5D0" w14:textId="2FD61510" w:rsid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 xml:space="preserve">Experience of developing and sustaining a culture that meets the needs of and engages with customers and staff within a safe, </w:t>
            </w:r>
            <w:proofErr w:type="gramStart"/>
            <w:r w:rsidRPr="00D616CB">
              <w:rPr>
                <w:rFonts w:ascii="Tahoma" w:hAnsi="Tahoma" w:cs="Tahoma"/>
              </w:rPr>
              <w:t>open</w:t>
            </w:r>
            <w:proofErr w:type="gramEnd"/>
            <w:r w:rsidRPr="00D616CB">
              <w:rPr>
                <w:rFonts w:ascii="Tahoma" w:hAnsi="Tahoma" w:cs="Tahoma"/>
              </w:rPr>
              <w:t xml:space="preserve"> and high-performing working environment.</w:t>
            </w:r>
          </w:p>
          <w:p w14:paraId="42F2C11B" w14:textId="77777777" w:rsidR="00D616CB" w:rsidRPr="00D616CB" w:rsidRDefault="00D616CB" w:rsidP="00D616CB">
            <w:pPr>
              <w:pStyle w:val="ListParagraph"/>
              <w:numPr>
                <w:ilvl w:val="0"/>
                <w:numId w:val="0"/>
              </w:numPr>
              <w:ind w:left="425"/>
              <w:rPr>
                <w:rFonts w:ascii="Tahoma" w:hAnsi="Tahoma" w:cs="Tahoma"/>
              </w:rPr>
            </w:pPr>
          </w:p>
          <w:p w14:paraId="00B8CE56" w14:textId="7B60BFF6" w:rsid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Evidence of establishing a performance management culture to drive continuous improvement, including service planning, target setting, performance appraisal and the management of staff groups.</w:t>
            </w:r>
          </w:p>
          <w:p w14:paraId="49B13F4C" w14:textId="77777777" w:rsidR="00D616CB" w:rsidRPr="00D616CB" w:rsidRDefault="00D616CB" w:rsidP="00D616CB">
            <w:pPr>
              <w:pStyle w:val="ListParagraph"/>
              <w:numPr>
                <w:ilvl w:val="0"/>
                <w:numId w:val="0"/>
              </w:numPr>
              <w:tabs>
                <w:tab w:val="clear" w:pos="425"/>
              </w:tabs>
              <w:spacing w:after="0" w:line="240" w:lineRule="auto"/>
              <w:ind w:left="360"/>
              <w:contextualSpacing/>
              <w:rPr>
                <w:rFonts w:ascii="Tahoma" w:hAnsi="Tahoma" w:cs="Tahoma"/>
              </w:rPr>
            </w:pPr>
          </w:p>
          <w:p w14:paraId="7021A075" w14:textId="77777777" w:rsidR="00D616CB" w:rsidRP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track record of working in and forging successful partnerships with a wide range of internal and external bodies including governmental and non-governmental organisations, the private and voluntary sectors.</w:t>
            </w:r>
          </w:p>
          <w:p w14:paraId="5515A1D0" w14:textId="77777777" w:rsidR="00D616CB" w:rsidRPr="00D616CB" w:rsidRDefault="00D616CB" w:rsidP="00D616CB">
            <w:pPr>
              <w:spacing w:after="0" w:line="240" w:lineRule="auto"/>
              <w:rPr>
                <w:rFonts w:ascii="Tahoma" w:hAnsi="Tahoma" w:cs="Tahoma"/>
              </w:rPr>
            </w:pPr>
          </w:p>
          <w:p w14:paraId="39ED8566" w14:textId="77777777" w:rsidR="00D616CB" w:rsidRP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proven track record of working effectively within a political environment, providing clear, balanced advice and guidance on strategic and operational issues that achieve service objectives.</w:t>
            </w:r>
          </w:p>
          <w:p w14:paraId="682375EA" w14:textId="77777777" w:rsidR="00D616CB" w:rsidRPr="00D616CB" w:rsidRDefault="00D616CB" w:rsidP="00D616CB">
            <w:pPr>
              <w:spacing w:after="0" w:line="240" w:lineRule="auto"/>
              <w:rPr>
                <w:rFonts w:ascii="Tahoma" w:hAnsi="Tahoma" w:cs="Tahoma"/>
              </w:rPr>
            </w:pPr>
          </w:p>
          <w:p w14:paraId="336F865F" w14:textId="77777777" w:rsidR="00D616CB" w:rsidRP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proven track record of applying commercial judgement in making decisions that will deliver cost-effective and efficient results.</w:t>
            </w:r>
          </w:p>
          <w:p w14:paraId="5882C7B9" w14:textId="77777777" w:rsidR="00D616CB" w:rsidRPr="00D616CB" w:rsidRDefault="00D616CB" w:rsidP="00D616CB">
            <w:pPr>
              <w:pStyle w:val="ListParagraph"/>
              <w:numPr>
                <w:ilvl w:val="0"/>
                <w:numId w:val="0"/>
              </w:numPr>
              <w:spacing w:after="0" w:line="240" w:lineRule="auto"/>
              <w:ind w:left="425"/>
              <w:rPr>
                <w:rFonts w:ascii="Tahoma" w:hAnsi="Tahoma" w:cs="Tahoma"/>
              </w:rPr>
            </w:pPr>
          </w:p>
          <w:p w14:paraId="2C34DC8D" w14:textId="77777777" w:rsidR="00D616CB" w:rsidRPr="00D616CB" w:rsidRDefault="00D616CB" w:rsidP="00D616CB">
            <w:pPr>
              <w:pStyle w:val="ListParagraph"/>
              <w:numPr>
                <w:ilvl w:val="0"/>
                <w:numId w:val="19"/>
              </w:numPr>
              <w:tabs>
                <w:tab w:val="clear" w:pos="425"/>
              </w:tabs>
              <w:spacing w:after="0" w:line="240" w:lineRule="auto"/>
              <w:contextualSpacing/>
              <w:rPr>
                <w:rFonts w:ascii="Tahoma" w:hAnsi="Tahoma" w:cs="Tahoma"/>
              </w:rPr>
            </w:pPr>
            <w:r w:rsidRPr="00D616CB">
              <w:rPr>
                <w:rFonts w:ascii="Tahoma" w:hAnsi="Tahoma" w:cs="Tahoma"/>
              </w:rPr>
              <w:t>A proven track record of managing key transformation &amp; change within complex services or areas.</w:t>
            </w:r>
          </w:p>
        </w:tc>
      </w:tr>
      <w:tr w:rsidR="00D616CB" w:rsidRPr="00D616CB" w14:paraId="5FC3AE1E" w14:textId="77777777" w:rsidTr="00D616CB">
        <w:tc>
          <w:tcPr>
            <w:tcW w:w="9348" w:type="dxa"/>
            <w:shd w:val="clear" w:color="auto" w:fill="C0C0C0"/>
          </w:tcPr>
          <w:p w14:paraId="5CB97A7B" w14:textId="77777777" w:rsidR="00D616CB" w:rsidRPr="00D616CB" w:rsidRDefault="00D616CB" w:rsidP="00D616CB">
            <w:pPr>
              <w:spacing w:after="0" w:line="240" w:lineRule="auto"/>
              <w:jc w:val="center"/>
              <w:rPr>
                <w:rFonts w:ascii="Tahoma" w:hAnsi="Tahoma" w:cs="Tahoma"/>
                <w:b/>
              </w:rPr>
            </w:pPr>
            <w:r w:rsidRPr="00D616CB">
              <w:rPr>
                <w:rFonts w:ascii="Tahoma" w:hAnsi="Tahoma" w:cs="Tahoma"/>
                <w:b/>
              </w:rPr>
              <w:t>Skills/Abilities</w:t>
            </w:r>
          </w:p>
          <w:p w14:paraId="529CADC8" w14:textId="77777777" w:rsidR="00D616CB" w:rsidRPr="00D616CB" w:rsidRDefault="00D616CB" w:rsidP="00D616CB">
            <w:pPr>
              <w:spacing w:after="0" w:line="240" w:lineRule="auto"/>
              <w:jc w:val="center"/>
              <w:rPr>
                <w:rFonts w:ascii="Tahoma" w:hAnsi="Tahoma" w:cs="Tahoma"/>
                <w:b/>
              </w:rPr>
            </w:pPr>
          </w:p>
        </w:tc>
      </w:tr>
      <w:tr w:rsidR="00D616CB" w:rsidRPr="00D616CB" w14:paraId="3A358CDF" w14:textId="77777777" w:rsidTr="00D616CB">
        <w:tc>
          <w:tcPr>
            <w:tcW w:w="9348" w:type="dxa"/>
            <w:tcBorders>
              <w:bottom w:val="single" w:sz="6" w:space="0" w:color="auto"/>
            </w:tcBorders>
          </w:tcPr>
          <w:p w14:paraId="70FB9448" w14:textId="2DA9D093"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Demonstrate a proven ability to motivate, develop teams, individual and self to enhance performance and service standards</w:t>
            </w:r>
            <w:r w:rsidR="007273B5">
              <w:rPr>
                <w:rFonts w:ascii="Tahoma" w:hAnsi="Tahoma" w:cs="Tahoma"/>
              </w:rPr>
              <w:t>.</w:t>
            </w:r>
          </w:p>
          <w:p w14:paraId="7E7470C2" w14:textId="77777777" w:rsidR="00D616CB" w:rsidRPr="00D616CB" w:rsidRDefault="00D616CB" w:rsidP="00D616CB">
            <w:pPr>
              <w:spacing w:after="0" w:line="240" w:lineRule="auto"/>
              <w:ind w:left="360"/>
              <w:rPr>
                <w:rFonts w:ascii="Tahoma" w:hAnsi="Tahoma" w:cs="Tahoma"/>
              </w:rPr>
            </w:pPr>
          </w:p>
          <w:p w14:paraId="5416C42D" w14:textId="66B35511"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Effective negotiating and influencing skills</w:t>
            </w:r>
            <w:r w:rsidR="007273B5">
              <w:rPr>
                <w:rFonts w:ascii="Tahoma" w:hAnsi="Tahoma" w:cs="Tahoma"/>
              </w:rPr>
              <w:t>.</w:t>
            </w:r>
          </w:p>
          <w:p w14:paraId="0870DC60" w14:textId="77777777" w:rsidR="00D616CB" w:rsidRPr="00D616CB" w:rsidRDefault="00D616CB" w:rsidP="00D616CB">
            <w:pPr>
              <w:spacing w:after="0" w:line="240" w:lineRule="auto"/>
              <w:rPr>
                <w:rFonts w:ascii="Tahoma" w:hAnsi="Tahoma" w:cs="Tahoma"/>
              </w:rPr>
            </w:pPr>
          </w:p>
          <w:p w14:paraId="6CC3032C" w14:textId="08D359D3"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lastRenderedPageBreak/>
              <w:t>Ability to build effective business Partnership, both internally and externally</w:t>
            </w:r>
            <w:r w:rsidR="007273B5">
              <w:rPr>
                <w:rFonts w:ascii="Tahoma" w:hAnsi="Tahoma" w:cs="Tahoma"/>
              </w:rPr>
              <w:t>.</w:t>
            </w:r>
          </w:p>
          <w:p w14:paraId="105DA6F3" w14:textId="77777777" w:rsidR="00D616CB" w:rsidRPr="00D616CB" w:rsidRDefault="00D616CB" w:rsidP="00D616CB">
            <w:pPr>
              <w:spacing w:after="0" w:line="240" w:lineRule="auto"/>
              <w:rPr>
                <w:rFonts w:ascii="Tahoma" w:hAnsi="Tahoma" w:cs="Tahoma"/>
              </w:rPr>
            </w:pPr>
            <w:r w:rsidRPr="00D616CB">
              <w:rPr>
                <w:rFonts w:ascii="Tahoma" w:hAnsi="Tahoma" w:cs="Tahoma"/>
              </w:rPr>
              <w:t xml:space="preserve"> </w:t>
            </w:r>
          </w:p>
          <w:p w14:paraId="73DA6468" w14:textId="2F29B5AA"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Understanding of customer focussed services</w:t>
            </w:r>
            <w:r w:rsidR="007273B5">
              <w:rPr>
                <w:rFonts w:ascii="Tahoma" w:hAnsi="Tahoma" w:cs="Tahoma"/>
              </w:rPr>
              <w:t>.</w:t>
            </w:r>
          </w:p>
          <w:p w14:paraId="00EB1B21" w14:textId="77777777" w:rsidR="00D616CB" w:rsidRPr="007273B5" w:rsidRDefault="00D616CB" w:rsidP="007273B5">
            <w:pPr>
              <w:pStyle w:val="ListParagraph"/>
              <w:numPr>
                <w:ilvl w:val="0"/>
                <w:numId w:val="0"/>
              </w:numPr>
              <w:spacing w:after="0" w:line="240" w:lineRule="auto"/>
              <w:ind w:left="425"/>
              <w:rPr>
                <w:rFonts w:ascii="Tahoma" w:hAnsi="Tahoma" w:cs="Tahoma"/>
              </w:rPr>
            </w:pPr>
          </w:p>
          <w:p w14:paraId="567C6A7F" w14:textId="07DA18B7"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Demonstrate leadership skills in managing significant change and improvement in service delivery</w:t>
            </w:r>
            <w:r w:rsidR="007273B5">
              <w:rPr>
                <w:rFonts w:ascii="Tahoma" w:hAnsi="Tahoma" w:cs="Tahoma"/>
              </w:rPr>
              <w:t>.</w:t>
            </w:r>
          </w:p>
          <w:p w14:paraId="7E0E7C1A" w14:textId="77777777" w:rsidR="00D616CB" w:rsidRPr="00D616CB" w:rsidRDefault="00D616CB" w:rsidP="00D616CB">
            <w:pPr>
              <w:spacing w:after="0" w:line="240" w:lineRule="auto"/>
              <w:ind w:left="360"/>
              <w:rPr>
                <w:rFonts w:ascii="Tahoma" w:hAnsi="Tahoma" w:cs="Tahoma"/>
              </w:rPr>
            </w:pPr>
          </w:p>
          <w:p w14:paraId="0CBBE151" w14:textId="54F2D46F"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Demonstrate excellent communication skills (verbal and written) and be able to present complex issues to a range of audiences</w:t>
            </w:r>
            <w:r w:rsidR="007273B5">
              <w:rPr>
                <w:rFonts w:ascii="Tahoma" w:hAnsi="Tahoma" w:cs="Tahoma"/>
              </w:rPr>
              <w:t>.</w:t>
            </w:r>
          </w:p>
          <w:p w14:paraId="1EBF9B3F" w14:textId="77777777" w:rsidR="00D616CB" w:rsidRPr="00D616CB" w:rsidRDefault="00D616CB" w:rsidP="00D616CB">
            <w:pPr>
              <w:spacing w:after="0" w:line="240" w:lineRule="auto"/>
              <w:rPr>
                <w:rFonts w:ascii="Tahoma" w:hAnsi="Tahoma" w:cs="Tahoma"/>
              </w:rPr>
            </w:pPr>
          </w:p>
          <w:p w14:paraId="37B389EB" w14:textId="178F21DC"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Demonstrate ability to work well under pressure, achieving deadlines</w:t>
            </w:r>
            <w:r w:rsidR="007273B5">
              <w:rPr>
                <w:rFonts w:ascii="Tahoma" w:hAnsi="Tahoma" w:cs="Tahoma"/>
              </w:rPr>
              <w:t>.</w:t>
            </w:r>
          </w:p>
          <w:p w14:paraId="7DBEC187" w14:textId="77777777" w:rsidR="00D616CB" w:rsidRPr="00D616CB" w:rsidRDefault="00D616CB" w:rsidP="007273B5">
            <w:pPr>
              <w:pStyle w:val="ListParagraph"/>
              <w:numPr>
                <w:ilvl w:val="0"/>
                <w:numId w:val="0"/>
              </w:numPr>
              <w:spacing w:after="0" w:line="240" w:lineRule="auto"/>
              <w:ind w:left="425"/>
              <w:rPr>
                <w:rFonts w:ascii="Tahoma" w:hAnsi="Tahoma" w:cs="Tahoma"/>
              </w:rPr>
            </w:pPr>
          </w:p>
          <w:p w14:paraId="1A134AFC" w14:textId="02CC89C2" w:rsidR="00D616CB" w:rsidRPr="00D616CB" w:rsidRDefault="00D616CB" w:rsidP="00D616CB">
            <w:pPr>
              <w:numPr>
                <w:ilvl w:val="0"/>
                <w:numId w:val="19"/>
              </w:numPr>
              <w:spacing w:after="0" w:line="240" w:lineRule="auto"/>
              <w:rPr>
                <w:rFonts w:ascii="Tahoma" w:hAnsi="Tahoma" w:cs="Tahoma"/>
              </w:rPr>
            </w:pPr>
            <w:r w:rsidRPr="00D616CB">
              <w:rPr>
                <w:rFonts w:ascii="Tahoma" w:hAnsi="Tahoma" w:cs="Tahoma"/>
              </w:rPr>
              <w:t>Demonstrate ability to initiate solutions to complex issues</w:t>
            </w:r>
            <w:r w:rsidR="007273B5">
              <w:rPr>
                <w:rFonts w:ascii="Tahoma" w:hAnsi="Tahoma" w:cs="Tahoma"/>
              </w:rPr>
              <w:t>.</w:t>
            </w:r>
          </w:p>
          <w:p w14:paraId="71307199" w14:textId="77777777" w:rsidR="00D616CB" w:rsidRPr="00D616CB" w:rsidRDefault="00D616CB" w:rsidP="007273B5">
            <w:pPr>
              <w:pStyle w:val="ListParagraph"/>
              <w:numPr>
                <w:ilvl w:val="0"/>
                <w:numId w:val="0"/>
              </w:numPr>
              <w:spacing w:after="0" w:line="240" w:lineRule="auto"/>
              <w:ind w:left="425"/>
              <w:rPr>
                <w:rFonts w:ascii="Tahoma" w:hAnsi="Tahoma" w:cs="Tahoma"/>
              </w:rPr>
            </w:pPr>
          </w:p>
          <w:p w14:paraId="0EF7FE85" w14:textId="77777777" w:rsidR="00D616CB" w:rsidRDefault="00D616CB" w:rsidP="00D616CB">
            <w:pPr>
              <w:numPr>
                <w:ilvl w:val="0"/>
                <w:numId w:val="19"/>
              </w:numPr>
              <w:spacing w:after="0" w:line="240" w:lineRule="auto"/>
              <w:rPr>
                <w:rFonts w:ascii="Tahoma" w:hAnsi="Tahoma" w:cs="Tahoma"/>
              </w:rPr>
            </w:pPr>
            <w:r w:rsidRPr="00D616CB">
              <w:rPr>
                <w:rFonts w:ascii="Tahoma" w:hAnsi="Tahoma" w:cs="Tahoma"/>
              </w:rPr>
              <w:t>Demonstrate commitment to performance management</w:t>
            </w:r>
            <w:r w:rsidR="007273B5">
              <w:rPr>
                <w:rFonts w:ascii="Tahoma" w:hAnsi="Tahoma" w:cs="Tahoma"/>
              </w:rPr>
              <w:t>.</w:t>
            </w:r>
          </w:p>
          <w:p w14:paraId="6A82E26E" w14:textId="6912BD60" w:rsidR="007273B5" w:rsidRPr="007273B5" w:rsidRDefault="007273B5" w:rsidP="007273B5">
            <w:pPr>
              <w:pStyle w:val="ListParagraph"/>
              <w:numPr>
                <w:ilvl w:val="0"/>
                <w:numId w:val="0"/>
              </w:numPr>
              <w:ind w:left="425"/>
              <w:rPr>
                <w:rFonts w:ascii="Tahoma" w:hAnsi="Tahoma" w:cs="Tahoma"/>
              </w:rPr>
            </w:pPr>
          </w:p>
        </w:tc>
      </w:tr>
      <w:tr w:rsidR="00D616CB" w:rsidRPr="00D616CB" w14:paraId="7A312146" w14:textId="77777777" w:rsidTr="00D616CB">
        <w:tc>
          <w:tcPr>
            <w:tcW w:w="9348" w:type="dxa"/>
            <w:shd w:val="clear" w:color="auto" w:fill="C0C0C0"/>
          </w:tcPr>
          <w:p w14:paraId="336A2AF8" w14:textId="77777777" w:rsidR="00D616CB" w:rsidRPr="00D616CB" w:rsidRDefault="00D616CB" w:rsidP="00D616CB">
            <w:pPr>
              <w:spacing w:after="0" w:line="240" w:lineRule="auto"/>
              <w:jc w:val="center"/>
              <w:rPr>
                <w:rFonts w:ascii="Tahoma" w:hAnsi="Tahoma" w:cs="Tahoma"/>
                <w:b/>
              </w:rPr>
            </w:pPr>
            <w:r w:rsidRPr="00D616CB">
              <w:rPr>
                <w:rFonts w:ascii="Tahoma" w:hAnsi="Tahoma" w:cs="Tahoma"/>
                <w:b/>
              </w:rPr>
              <w:lastRenderedPageBreak/>
              <w:t xml:space="preserve">Key competencies, </w:t>
            </w:r>
            <w:proofErr w:type="gramStart"/>
            <w:r w:rsidRPr="00D616CB">
              <w:rPr>
                <w:rFonts w:ascii="Tahoma" w:hAnsi="Tahoma" w:cs="Tahoma"/>
                <w:b/>
              </w:rPr>
              <w:t>behaviours</w:t>
            </w:r>
            <w:proofErr w:type="gramEnd"/>
            <w:r w:rsidRPr="00D616CB">
              <w:rPr>
                <w:rFonts w:ascii="Tahoma" w:hAnsi="Tahoma" w:cs="Tahoma"/>
                <w:b/>
              </w:rPr>
              <w:t xml:space="preserve"> and approach</w:t>
            </w:r>
          </w:p>
          <w:p w14:paraId="0AFF2B69" w14:textId="77777777" w:rsidR="00D616CB" w:rsidRPr="00D616CB" w:rsidRDefault="00D616CB" w:rsidP="00D616CB">
            <w:pPr>
              <w:spacing w:after="0" w:line="240" w:lineRule="auto"/>
              <w:rPr>
                <w:rFonts w:ascii="Tahoma" w:hAnsi="Tahoma" w:cs="Tahoma"/>
              </w:rPr>
            </w:pPr>
          </w:p>
        </w:tc>
      </w:tr>
      <w:tr w:rsidR="00D616CB" w:rsidRPr="00D616CB" w14:paraId="776F73F8" w14:textId="77777777" w:rsidTr="00D616CB">
        <w:tc>
          <w:tcPr>
            <w:tcW w:w="9348" w:type="dxa"/>
          </w:tcPr>
          <w:p w14:paraId="49D67B3B" w14:textId="77777777" w:rsidR="00D616CB" w:rsidRPr="00D616CB" w:rsidRDefault="00D616CB" w:rsidP="00D616CB">
            <w:pPr>
              <w:spacing w:after="0" w:line="240" w:lineRule="auto"/>
              <w:rPr>
                <w:rFonts w:ascii="Tahoma" w:hAnsi="Tahoma" w:cs="Tahoma"/>
              </w:rPr>
            </w:pPr>
          </w:p>
          <w:p w14:paraId="44426990" w14:textId="77777777" w:rsidR="00D616CB" w:rsidRPr="00D616CB" w:rsidRDefault="00D616CB" w:rsidP="00D616CB">
            <w:pPr>
              <w:pStyle w:val="ListParagraph"/>
              <w:numPr>
                <w:ilvl w:val="0"/>
                <w:numId w:val="20"/>
              </w:numPr>
              <w:tabs>
                <w:tab w:val="clear" w:pos="425"/>
              </w:tabs>
              <w:spacing w:after="0" w:line="240" w:lineRule="auto"/>
              <w:ind w:left="360"/>
              <w:contextualSpacing/>
              <w:rPr>
                <w:rFonts w:ascii="Tahoma" w:hAnsi="Tahoma" w:cs="Tahoma"/>
              </w:rPr>
            </w:pPr>
            <w:r w:rsidRPr="00D616CB">
              <w:rPr>
                <w:rFonts w:ascii="Tahoma" w:hAnsi="Tahoma" w:cs="Tahoma"/>
              </w:rPr>
              <w:t xml:space="preserve">Prepared to </w:t>
            </w:r>
            <w:proofErr w:type="gramStart"/>
            <w:r w:rsidRPr="00D616CB">
              <w:rPr>
                <w:rFonts w:ascii="Tahoma" w:hAnsi="Tahoma" w:cs="Tahoma"/>
              </w:rPr>
              <w:t>quickly and flexibly react to the needs of the council</w:t>
            </w:r>
            <w:proofErr w:type="gramEnd"/>
            <w:r w:rsidRPr="00D616CB">
              <w:rPr>
                <w:rFonts w:ascii="Tahoma" w:hAnsi="Tahoma" w:cs="Tahoma"/>
              </w:rPr>
              <w:t>, its customers and partners.</w:t>
            </w:r>
          </w:p>
          <w:p w14:paraId="42D89F11" w14:textId="77777777" w:rsidR="00D616CB" w:rsidRPr="00D616CB" w:rsidRDefault="00D616CB" w:rsidP="007273B5">
            <w:pPr>
              <w:pStyle w:val="ListParagraph"/>
              <w:numPr>
                <w:ilvl w:val="0"/>
                <w:numId w:val="0"/>
              </w:numPr>
              <w:spacing w:after="0" w:line="240" w:lineRule="auto"/>
              <w:ind w:left="360"/>
              <w:contextualSpacing/>
              <w:rPr>
                <w:rFonts w:ascii="Tahoma" w:hAnsi="Tahoma" w:cs="Tahoma"/>
              </w:rPr>
            </w:pPr>
          </w:p>
          <w:p w14:paraId="0B5B1C48" w14:textId="77777777" w:rsidR="00D616CB" w:rsidRPr="00D616CB" w:rsidRDefault="00D616CB" w:rsidP="00D616CB">
            <w:pPr>
              <w:pStyle w:val="ListParagraph"/>
              <w:numPr>
                <w:ilvl w:val="0"/>
                <w:numId w:val="20"/>
              </w:numPr>
              <w:tabs>
                <w:tab w:val="clear" w:pos="425"/>
              </w:tabs>
              <w:spacing w:after="0" w:line="240" w:lineRule="auto"/>
              <w:ind w:left="360"/>
              <w:contextualSpacing/>
              <w:rPr>
                <w:rFonts w:ascii="Tahoma" w:hAnsi="Tahoma" w:cs="Tahoma"/>
              </w:rPr>
            </w:pPr>
            <w:r w:rsidRPr="00D616CB">
              <w:rPr>
                <w:rFonts w:ascii="Tahoma" w:hAnsi="Tahoma" w:cs="Tahoma"/>
              </w:rPr>
              <w:t>Excellent leadership and management skills, at a strategic and operational level and including the ability to delegate appropriately.</w:t>
            </w:r>
          </w:p>
          <w:p w14:paraId="4158A61C" w14:textId="77777777" w:rsidR="00D616CB" w:rsidRPr="00D616CB" w:rsidRDefault="00D616CB" w:rsidP="00D616CB">
            <w:pPr>
              <w:pStyle w:val="ListParagraph"/>
              <w:spacing w:after="0" w:line="240" w:lineRule="auto"/>
              <w:ind w:left="0"/>
              <w:contextualSpacing/>
              <w:rPr>
                <w:rFonts w:ascii="Tahoma" w:hAnsi="Tahoma" w:cs="Tahoma"/>
              </w:rPr>
            </w:pPr>
          </w:p>
          <w:p w14:paraId="00E9639B"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Strong interpersonal skills and the ability to influence and persuade.</w:t>
            </w:r>
          </w:p>
          <w:p w14:paraId="149EE636" w14:textId="77777777" w:rsidR="00D616CB" w:rsidRPr="00D616CB" w:rsidRDefault="00D616CB" w:rsidP="007273B5">
            <w:pPr>
              <w:pStyle w:val="ListParagraph"/>
              <w:numPr>
                <w:ilvl w:val="0"/>
                <w:numId w:val="0"/>
              </w:numPr>
              <w:spacing w:after="0" w:line="240" w:lineRule="auto"/>
              <w:ind w:left="360"/>
              <w:contextualSpacing/>
              <w:rPr>
                <w:rFonts w:ascii="Tahoma" w:hAnsi="Tahoma" w:cs="Tahoma"/>
              </w:rPr>
            </w:pPr>
          </w:p>
          <w:p w14:paraId="2EF2623D" w14:textId="0E1F23BF"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 xml:space="preserve">Strong personal commitment to the delivery of </w:t>
            </w:r>
            <w:r w:rsidR="007273B5" w:rsidRPr="00D616CB">
              <w:rPr>
                <w:rFonts w:ascii="Tahoma" w:hAnsi="Tahoma" w:cs="Tahoma"/>
              </w:rPr>
              <w:t>first-class</w:t>
            </w:r>
            <w:r w:rsidRPr="00D616CB">
              <w:rPr>
                <w:rFonts w:ascii="Tahoma" w:hAnsi="Tahoma" w:cs="Tahoma"/>
              </w:rPr>
              <w:t xml:space="preserve"> services.</w:t>
            </w:r>
          </w:p>
          <w:p w14:paraId="23AF7B1E" w14:textId="77777777" w:rsidR="00D616CB" w:rsidRPr="00D616CB" w:rsidRDefault="00D616CB" w:rsidP="00D616CB">
            <w:pPr>
              <w:pStyle w:val="ListParagraph"/>
              <w:spacing w:after="0" w:line="240" w:lineRule="auto"/>
              <w:ind w:left="0"/>
              <w:contextualSpacing/>
              <w:rPr>
                <w:rFonts w:ascii="Tahoma" w:hAnsi="Tahoma" w:cs="Tahoma"/>
              </w:rPr>
            </w:pPr>
          </w:p>
          <w:p w14:paraId="1E12EB88"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 xml:space="preserve">High level communication, </w:t>
            </w:r>
            <w:proofErr w:type="gramStart"/>
            <w:r w:rsidRPr="00D616CB">
              <w:rPr>
                <w:rFonts w:ascii="Tahoma" w:hAnsi="Tahoma" w:cs="Tahoma"/>
              </w:rPr>
              <w:t>networking</w:t>
            </w:r>
            <w:proofErr w:type="gramEnd"/>
            <w:r w:rsidRPr="00D616CB">
              <w:rPr>
                <w:rFonts w:ascii="Tahoma" w:hAnsi="Tahoma" w:cs="Tahoma"/>
              </w:rPr>
              <w:t xml:space="preserve"> and ambassadorial skills.</w:t>
            </w:r>
          </w:p>
          <w:p w14:paraId="56E27006" w14:textId="77777777" w:rsidR="00D616CB" w:rsidRPr="00D616CB" w:rsidRDefault="00D616CB" w:rsidP="00D616CB">
            <w:pPr>
              <w:pStyle w:val="ListParagraph"/>
              <w:spacing w:after="0" w:line="240" w:lineRule="auto"/>
              <w:ind w:left="0"/>
              <w:contextualSpacing/>
              <w:rPr>
                <w:rFonts w:ascii="Tahoma" w:hAnsi="Tahoma" w:cs="Tahoma"/>
              </w:rPr>
            </w:pPr>
          </w:p>
          <w:p w14:paraId="47F06D6F"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Business acumen.</w:t>
            </w:r>
          </w:p>
          <w:p w14:paraId="6DA315FC" w14:textId="77777777" w:rsidR="00D616CB" w:rsidRPr="00D616CB" w:rsidRDefault="00D616CB" w:rsidP="00D616CB">
            <w:pPr>
              <w:pStyle w:val="ListParagraph"/>
              <w:spacing w:after="0" w:line="240" w:lineRule="auto"/>
              <w:ind w:left="0"/>
              <w:contextualSpacing/>
              <w:rPr>
                <w:rFonts w:ascii="Tahoma" w:hAnsi="Tahoma" w:cs="Tahoma"/>
              </w:rPr>
            </w:pPr>
          </w:p>
          <w:p w14:paraId="248F5C82"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Vision and creativity.</w:t>
            </w:r>
          </w:p>
          <w:p w14:paraId="2ADCB9B9" w14:textId="77777777" w:rsidR="00D616CB" w:rsidRPr="00D616CB" w:rsidRDefault="00D616CB" w:rsidP="007273B5">
            <w:pPr>
              <w:pStyle w:val="ListParagraph"/>
              <w:numPr>
                <w:ilvl w:val="0"/>
                <w:numId w:val="0"/>
              </w:numPr>
              <w:spacing w:after="0" w:line="240" w:lineRule="auto"/>
              <w:ind w:left="425"/>
              <w:rPr>
                <w:rFonts w:ascii="Tahoma" w:hAnsi="Tahoma" w:cs="Tahoma"/>
              </w:rPr>
            </w:pPr>
          </w:p>
          <w:p w14:paraId="70CDC785"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 xml:space="preserve">Ambitious, </w:t>
            </w:r>
            <w:proofErr w:type="gramStart"/>
            <w:r w:rsidRPr="00D616CB">
              <w:rPr>
                <w:rFonts w:ascii="Tahoma" w:hAnsi="Tahoma" w:cs="Tahoma"/>
              </w:rPr>
              <w:t>energetic</w:t>
            </w:r>
            <w:proofErr w:type="gramEnd"/>
            <w:r w:rsidRPr="00D616CB">
              <w:rPr>
                <w:rFonts w:ascii="Tahoma" w:hAnsi="Tahoma" w:cs="Tahoma"/>
              </w:rPr>
              <w:t xml:space="preserve"> and highly motivated.</w:t>
            </w:r>
          </w:p>
          <w:p w14:paraId="216C26F0" w14:textId="77777777" w:rsidR="00D616CB" w:rsidRPr="00D616CB" w:rsidRDefault="00D616CB" w:rsidP="00D616CB">
            <w:pPr>
              <w:pStyle w:val="ListParagraph"/>
              <w:spacing w:after="0" w:line="240" w:lineRule="auto"/>
              <w:ind w:left="0"/>
              <w:contextualSpacing/>
              <w:rPr>
                <w:rFonts w:ascii="Tahoma" w:hAnsi="Tahoma" w:cs="Tahoma"/>
              </w:rPr>
            </w:pPr>
          </w:p>
          <w:p w14:paraId="4D1E9523"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 xml:space="preserve">Visible, </w:t>
            </w:r>
            <w:proofErr w:type="gramStart"/>
            <w:r w:rsidRPr="00D616CB">
              <w:rPr>
                <w:rFonts w:ascii="Tahoma" w:hAnsi="Tahoma" w:cs="Tahoma"/>
              </w:rPr>
              <w:t>approachable</w:t>
            </w:r>
            <w:proofErr w:type="gramEnd"/>
            <w:r w:rsidRPr="00D616CB">
              <w:rPr>
                <w:rFonts w:ascii="Tahoma" w:hAnsi="Tahoma" w:cs="Tahoma"/>
              </w:rPr>
              <w:t xml:space="preserve"> and accessible; resilient, determined and confident.</w:t>
            </w:r>
          </w:p>
          <w:p w14:paraId="294C324A" w14:textId="77777777" w:rsidR="00D616CB" w:rsidRPr="00D616CB" w:rsidRDefault="00D616CB" w:rsidP="00D616CB">
            <w:pPr>
              <w:pStyle w:val="ListParagraph"/>
              <w:spacing w:after="0" w:line="240" w:lineRule="auto"/>
              <w:ind w:left="0"/>
              <w:contextualSpacing/>
              <w:rPr>
                <w:rFonts w:ascii="Tahoma" w:hAnsi="Tahoma" w:cs="Tahoma"/>
              </w:rPr>
            </w:pPr>
          </w:p>
          <w:p w14:paraId="6B31FACD" w14:textId="77777777" w:rsidR="00D616CB" w:rsidRPr="00D616CB" w:rsidRDefault="00D616CB" w:rsidP="00D616CB">
            <w:pPr>
              <w:pStyle w:val="ListParagraph"/>
              <w:numPr>
                <w:ilvl w:val="0"/>
                <w:numId w:val="21"/>
              </w:numPr>
              <w:tabs>
                <w:tab w:val="clear" w:pos="425"/>
              </w:tabs>
              <w:spacing w:after="0" w:line="240" w:lineRule="auto"/>
              <w:ind w:left="360"/>
              <w:contextualSpacing/>
              <w:rPr>
                <w:rFonts w:ascii="Tahoma" w:hAnsi="Tahoma" w:cs="Tahoma"/>
              </w:rPr>
            </w:pPr>
            <w:r w:rsidRPr="00D616CB">
              <w:rPr>
                <w:rFonts w:ascii="Tahoma" w:hAnsi="Tahoma" w:cs="Tahoma"/>
              </w:rPr>
              <w:t>Awareness of own strengths and weaknesses and commitment to addressing areas requiring development.</w:t>
            </w:r>
          </w:p>
        </w:tc>
      </w:tr>
    </w:tbl>
    <w:p w14:paraId="09C0E7B5" w14:textId="77777777" w:rsidR="00D616CB" w:rsidRPr="00D616CB" w:rsidRDefault="00D616CB" w:rsidP="00D616CB">
      <w:pPr>
        <w:rPr>
          <w:rFonts w:ascii="Tahoma" w:hAnsi="Tahoma" w:cs="Tahoma"/>
        </w:rPr>
      </w:pPr>
    </w:p>
    <w:p w14:paraId="7F523042" w14:textId="0F1258FA" w:rsidR="00D616CB" w:rsidRDefault="00D616CB" w:rsidP="00F26E7C"/>
    <w:sectPr w:rsidR="00D616CB" w:rsidSect="00D616CB">
      <w:headerReference w:type="default" r:id="rId12"/>
      <w:footerReference w:type="default" r:id="rId13"/>
      <w:headerReference w:type="first" r:id="rId14"/>
      <w:pgSz w:w="11906" w:h="16838"/>
      <w:pgMar w:top="426" w:right="1440" w:bottom="709" w:left="1418" w:header="429"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56B4" w14:textId="77777777" w:rsidR="00776B27" w:rsidRDefault="00776B27" w:rsidP="00E116E5">
      <w:pPr>
        <w:spacing w:after="0" w:line="240" w:lineRule="auto"/>
      </w:pPr>
      <w:r>
        <w:separator/>
      </w:r>
    </w:p>
  </w:endnote>
  <w:endnote w:type="continuationSeparator" w:id="0">
    <w:p w14:paraId="456F36A0" w14:textId="77777777" w:rsidR="00776B27" w:rsidRDefault="00776B27" w:rsidP="00E1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01499"/>
      <w:docPartObj>
        <w:docPartGallery w:val="Page Numbers (Bottom of Page)"/>
        <w:docPartUnique/>
      </w:docPartObj>
    </w:sdtPr>
    <w:sdtEndPr>
      <w:rPr>
        <w:noProof/>
      </w:rPr>
    </w:sdtEndPr>
    <w:sdtContent>
      <w:p w14:paraId="3B8192B7" w14:textId="53698A63" w:rsidR="00155800" w:rsidRDefault="00155800">
        <w:pPr>
          <w:pStyle w:val="Footer"/>
          <w:jc w:val="center"/>
        </w:pPr>
        <w:r>
          <w:fldChar w:fldCharType="begin"/>
        </w:r>
        <w:r>
          <w:instrText xml:space="preserve"> PAGE   \* MERGEFORMAT </w:instrText>
        </w:r>
        <w:r>
          <w:fldChar w:fldCharType="separate"/>
        </w:r>
        <w:r w:rsidR="00DE5F3D">
          <w:rPr>
            <w:noProof/>
          </w:rPr>
          <w:t>2</w:t>
        </w:r>
        <w:r>
          <w:rPr>
            <w:noProof/>
          </w:rPr>
          <w:fldChar w:fldCharType="end"/>
        </w:r>
      </w:p>
    </w:sdtContent>
  </w:sdt>
  <w:p w14:paraId="2E500BD8" w14:textId="77777777" w:rsidR="00155800" w:rsidRDefault="0015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20B9" w14:textId="77777777" w:rsidR="00776B27" w:rsidRDefault="00776B27" w:rsidP="00E116E5">
      <w:pPr>
        <w:spacing w:after="0" w:line="240" w:lineRule="auto"/>
      </w:pPr>
      <w:r>
        <w:separator/>
      </w:r>
    </w:p>
  </w:footnote>
  <w:footnote w:type="continuationSeparator" w:id="0">
    <w:p w14:paraId="46B4507C" w14:textId="77777777" w:rsidR="00776B27" w:rsidRDefault="00776B27" w:rsidP="00E1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B65" w14:textId="357D77C2" w:rsidR="00DD6148" w:rsidRDefault="00E0658A" w:rsidP="001E2D84">
    <w:pPr>
      <w:pStyle w:val="Header"/>
    </w:pPr>
    <w:r w:rsidRPr="00E0658A">
      <w:rPr>
        <w:noProof/>
        <w:lang w:eastAsia="en-GB"/>
      </w:rPr>
      <w:drawing>
        <wp:inline distT="0" distB="0" distL="0" distR="0" wp14:anchorId="31A754A4" wp14:editId="51D17661">
          <wp:extent cx="1958605" cy="65479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019" cy="682678"/>
                  </a:xfrm>
                  <a:prstGeom prst="rect">
                    <a:avLst/>
                  </a:prstGeom>
                  <a:noFill/>
                  <a:ln>
                    <a:noFill/>
                  </a:ln>
                </pic:spPr>
              </pic:pic>
            </a:graphicData>
          </a:graphic>
        </wp:inline>
      </w:drawing>
    </w:r>
  </w:p>
  <w:p w14:paraId="29682A64" w14:textId="77777777" w:rsidR="00854534" w:rsidRDefault="00854534" w:rsidP="001E2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B67" w14:textId="77777777" w:rsidR="00620DE1" w:rsidRPr="00620DE1" w:rsidRDefault="00620DE1">
    <w:pPr>
      <w:pStyle w:val="Header"/>
      <w:rPr>
        <w:sz w:val="36"/>
        <w:szCs w:val="36"/>
      </w:rPr>
    </w:pPr>
    <w:r w:rsidRPr="00620DE1">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56789"/>
    <w:multiLevelType w:val="hybridMultilevel"/>
    <w:tmpl w:val="A02EACD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 w15:restartNumberingAfterBreak="0">
    <w:nsid w:val="07D63ED5"/>
    <w:multiLevelType w:val="hybridMultilevel"/>
    <w:tmpl w:val="6652D2A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DB44041"/>
    <w:multiLevelType w:val="hybridMultilevel"/>
    <w:tmpl w:val="8B80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375F3"/>
    <w:multiLevelType w:val="hybridMultilevel"/>
    <w:tmpl w:val="F5F6A6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DE865B"/>
    <w:multiLevelType w:val="hybridMultilevel"/>
    <w:tmpl w:val="2C805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4830D3"/>
    <w:multiLevelType w:val="multilevel"/>
    <w:tmpl w:val="A73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0AE6F"/>
    <w:multiLevelType w:val="hybridMultilevel"/>
    <w:tmpl w:val="55F75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A902FC"/>
    <w:multiLevelType w:val="hybridMultilevel"/>
    <w:tmpl w:val="FC82D142"/>
    <w:lvl w:ilvl="0" w:tplc="5D60AA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4B603"/>
    <w:multiLevelType w:val="hybridMultilevel"/>
    <w:tmpl w:val="F12114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046541"/>
    <w:multiLevelType w:val="hybridMultilevel"/>
    <w:tmpl w:val="7EC2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C5627"/>
    <w:multiLevelType w:val="hybridMultilevel"/>
    <w:tmpl w:val="F11C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C341F9"/>
    <w:multiLevelType w:val="multilevel"/>
    <w:tmpl w:val="514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4D35F4"/>
    <w:multiLevelType w:val="hybridMultilevel"/>
    <w:tmpl w:val="5D74A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E026D0F"/>
    <w:multiLevelType w:val="hybridMultilevel"/>
    <w:tmpl w:val="4DA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82651"/>
    <w:multiLevelType w:val="hybridMultilevel"/>
    <w:tmpl w:val="B470BD8C"/>
    <w:lvl w:ilvl="0" w:tplc="3BD2537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D7447"/>
    <w:multiLevelType w:val="hybridMultilevel"/>
    <w:tmpl w:val="28105584"/>
    <w:lvl w:ilvl="0" w:tplc="A9B0734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F541F2"/>
    <w:multiLevelType w:val="hybridMultilevel"/>
    <w:tmpl w:val="A9721558"/>
    <w:lvl w:ilvl="0" w:tplc="DFEE65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040A7D"/>
    <w:multiLevelType w:val="hybridMultilevel"/>
    <w:tmpl w:val="2ECC919A"/>
    <w:lvl w:ilvl="0" w:tplc="A832EFE6">
      <w:start w:val="1"/>
      <w:numFmt w:val="bullet"/>
      <w:lvlText w:val=""/>
      <w:lvlJc w:val="left"/>
      <w:pPr>
        <w:tabs>
          <w:tab w:val="num" w:pos="294"/>
        </w:tabs>
        <w:ind w:left="294" w:hanging="360"/>
      </w:pPr>
      <w:rPr>
        <w:rFonts w:ascii="Symbol" w:hAnsi="Symbol" w:hint="default"/>
        <w:color w:val="auto"/>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7F7924BA"/>
    <w:multiLevelType w:val="hybridMultilevel"/>
    <w:tmpl w:val="7B283D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FC4604F"/>
    <w:multiLevelType w:val="hybridMultilevel"/>
    <w:tmpl w:val="EF763BD2"/>
    <w:lvl w:ilvl="0" w:tplc="A832EFE6">
      <w:start w:val="1"/>
      <w:numFmt w:val="bullet"/>
      <w:lvlText w:val=""/>
      <w:lvlJc w:val="left"/>
      <w:pPr>
        <w:tabs>
          <w:tab w:val="num" w:pos="11"/>
        </w:tabs>
        <w:ind w:left="11" w:hanging="360"/>
      </w:pPr>
      <w:rPr>
        <w:rFonts w:ascii="Symbol" w:hAnsi="Symbol" w:hint="default"/>
        <w:color w:val="auto"/>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abstractNumId w:val="14"/>
  </w:num>
  <w:num w:numId="2">
    <w:abstractNumId w:val="10"/>
  </w:num>
  <w:num w:numId="3">
    <w:abstractNumId w:val="3"/>
  </w:num>
  <w:num w:numId="4">
    <w:abstractNumId w:val="15"/>
  </w:num>
  <w:num w:numId="5">
    <w:abstractNumId w:val="8"/>
  </w:num>
  <w:num w:numId="6">
    <w:abstractNumId w:val="5"/>
  </w:num>
  <w:num w:numId="7">
    <w:abstractNumId w:val="9"/>
  </w:num>
  <w:num w:numId="8">
    <w:abstractNumId w:val="7"/>
  </w:num>
  <w:num w:numId="9">
    <w:abstractNumId w:val="2"/>
  </w:num>
  <w:num w:numId="10">
    <w:abstractNumId w:val="16"/>
  </w:num>
  <w:num w:numId="11">
    <w:abstractNumId w:val="18"/>
  </w:num>
  <w:num w:numId="12">
    <w:abstractNumId w:val="19"/>
  </w:num>
  <w:num w:numId="13">
    <w:abstractNumId w:val="20"/>
  </w:num>
  <w:num w:numId="14">
    <w:abstractNumId w:val="6"/>
  </w:num>
  <w:num w:numId="15">
    <w:abstractNumId w:val="12"/>
  </w:num>
  <w:num w:numId="16">
    <w:abstractNumId w:val="1"/>
  </w:num>
  <w:num w:numId="17">
    <w:abstractNumId w:val="17"/>
  </w:num>
  <w:num w:numId="18">
    <w:abstractNumId w:val="11"/>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E5"/>
    <w:rsid w:val="0001393A"/>
    <w:rsid w:val="00061639"/>
    <w:rsid w:val="000F5E3F"/>
    <w:rsid w:val="00107E5A"/>
    <w:rsid w:val="00155800"/>
    <w:rsid w:val="00157794"/>
    <w:rsid w:val="001649B9"/>
    <w:rsid w:val="001660C8"/>
    <w:rsid w:val="001B0FEB"/>
    <w:rsid w:val="001B627C"/>
    <w:rsid w:val="001B79A1"/>
    <w:rsid w:val="001E2D84"/>
    <w:rsid w:val="002759CE"/>
    <w:rsid w:val="00280CA1"/>
    <w:rsid w:val="00293A39"/>
    <w:rsid w:val="002A59E2"/>
    <w:rsid w:val="002B461D"/>
    <w:rsid w:val="002C02B0"/>
    <w:rsid w:val="002C6A44"/>
    <w:rsid w:val="002F790F"/>
    <w:rsid w:val="0033725F"/>
    <w:rsid w:val="0036398A"/>
    <w:rsid w:val="00377287"/>
    <w:rsid w:val="003A6065"/>
    <w:rsid w:val="003E51F6"/>
    <w:rsid w:val="00426D17"/>
    <w:rsid w:val="00451141"/>
    <w:rsid w:val="004553B7"/>
    <w:rsid w:val="004618B7"/>
    <w:rsid w:val="00477487"/>
    <w:rsid w:val="004823E5"/>
    <w:rsid w:val="00495A9A"/>
    <w:rsid w:val="004A7A51"/>
    <w:rsid w:val="004D0BD0"/>
    <w:rsid w:val="00522D7D"/>
    <w:rsid w:val="00544B54"/>
    <w:rsid w:val="00581B57"/>
    <w:rsid w:val="00590149"/>
    <w:rsid w:val="005A1644"/>
    <w:rsid w:val="005B3D5E"/>
    <w:rsid w:val="005B63B2"/>
    <w:rsid w:val="005E32A7"/>
    <w:rsid w:val="00620DE1"/>
    <w:rsid w:val="00620E0D"/>
    <w:rsid w:val="00653F78"/>
    <w:rsid w:val="006609E0"/>
    <w:rsid w:val="00690CB9"/>
    <w:rsid w:val="00692443"/>
    <w:rsid w:val="006B1B15"/>
    <w:rsid w:val="006B42E3"/>
    <w:rsid w:val="006C547D"/>
    <w:rsid w:val="006E575A"/>
    <w:rsid w:val="006E5BA9"/>
    <w:rsid w:val="00717EDD"/>
    <w:rsid w:val="007273B5"/>
    <w:rsid w:val="007358AE"/>
    <w:rsid w:val="00736A6F"/>
    <w:rsid w:val="007667FB"/>
    <w:rsid w:val="00776B27"/>
    <w:rsid w:val="00783260"/>
    <w:rsid w:val="007A5F5D"/>
    <w:rsid w:val="007B32FD"/>
    <w:rsid w:val="007D33B6"/>
    <w:rsid w:val="007E2FD7"/>
    <w:rsid w:val="00813A8D"/>
    <w:rsid w:val="00850489"/>
    <w:rsid w:val="00854534"/>
    <w:rsid w:val="00857DC3"/>
    <w:rsid w:val="008857E5"/>
    <w:rsid w:val="008A12FF"/>
    <w:rsid w:val="008C3C72"/>
    <w:rsid w:val="008E5260"/>
    <w:rsid w:val="009077E6"/>
    <w:rsid w:val="009423A5"/>
    <w:rsid w:val="00961732"/>
    <w:rsid w:val="00964553"/>
    <w:rsid w:val="00976797"/>
    <w:rsid w:val="009857E0"/>
    <w:rsid w:val="009A0E00"/>
    <w:rsid w:val="009B20F3"/>
    <w:rsid w:val="009C078A"/>
    <w:rsid w:val="009C2C2E"/>
    <w:rsid w:val="009C632C"/>
    <w:rsid w:val="009E1B33"/>
    <w:rsid w:val="009E517A"/>
    <w:rsid w:val="009F415C"/>
    <w:rsid w:val="00A00841"/>
    <w:rsid w:val="00A273C6"/>
    <w:rsid w:val="00A51601"/>
    <w:rsid w:val="00A644A1"/>
    <w:rsid w:val="00AA5D0B"/>
    <w:rsid w:val="00AB1D74"/>
    <w:rsid w:val="00B1383A"/>
    <w:rsid w:val="00B258BC"/>
    <w:rsid w:val="00B3281E"/>
    <w:rsid w:val="00B40102"/>
    <w:rsid w:val="00B66FB1"/>
    <w:rsid w:val="00B830AE"/>
    <w:rsid w:val="00B9102D"/>
    <w:rsid w:val="00BE19F2"/>
    <w:rsid w:val="00C06295"/>
    <w:rsid w:val="00C242D0"/>
    <w:rsid w:val="00C42B42"/>
    <w:rsid w:val="00C51EE2"/>
    <w:rsid w:val="00C53107"/>
    <w:rsid w:val="00C53D3D"/>
    <w:rsid w:val="00C54F42"/>
    <w:rsid w:val="00CA1762"/>
    <w:rsid w:val="00CA1BAE"/>
    <w:rsid w:val="00CD400C"/>
    <w:rsid w:val="00D2421D"/>
    <w:rsid w:val="00D32C66"/>
    <w:rsid w:val="00D37ADD"/>
    <w:rsid w:val="00D616CB"/>
    <w:rsid w:val="00D72457"/>
    <w:rsid w:val="00D96A06"/>
    <w:rsid w:val="00DB5B6C"/>
    <w:rsid w:val="00DC1048"/>
    <w:rsid w:val="00DD6148"/>
    <w:rsid w:val="00DE0D60"/>
    <w:rsid w:val="00DE5F3D"/>
    <w:rsid w:val="00E0658A"/>
    <w:rsid w:val="00E1033F"/>
    <w:rsid w:val="00E116E5"/>
    <w:rsid w:val="00E11F6D"/>
    <w:rsid w:val="00E25A55"/>
    <w:rsid w:val="00E35A15"/>
    <w:rsid w:val="00E57033"/>
    <w:rsid w:val="00E6451F"/>
    <w:rsid w:val="00E74DD0"/>
    <w:rsid w:val="00E769B7"/>
    <w:rsid w:val="00EA0CEE"/>
    <w:rsid w:val="00ED795E"/>
    <w:rsid w:val="00EE6E43"/>
    <w:rsid w:val="00F26E7C"/>
    <w:rsid w:val="00F517A1"/>
    <w:rsid w:val="00FC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0E9B3A"/>
  <w15:chartTrackingRefBased/>
  <w15:docId w15:val="{27963801-296D-46F8-9BF3-D55C7762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33"/>
    <w:pPr>
      <w:spacing w:after="140" w:line="264"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1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E5"/>
  </w:style>
  <w:style w:type="paragraph" w:styleId="Footer">
    <w:name w:val="footer"/>
    <w:basedOn w:val="Normal"/>
    <w:link w:val="FooterChar"/>
    <w:uiPriority w:val="99"/>
    <w:unhideWhenUsed/>
    <w:rsid w:val="00E11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E5"/>
  </w:style>
  <w:style w:type="character" w:styleId="Hyperlink">
    <w:name w:val="Hyperlink"/>
    <w:basedOn w:val="DefaultParagraphFont"/>
    <w:uiPriority w:val="99"/>
    <w:unhideWhenUsed/>
    <w:rsid w:val="001E2D84"/>
    <w:rPr>
      <w:color w:val="0563C1" w:themeColor="hyperlink"/>
      <w:u w:val="single"/>
    </w:rPr>
  </w:style>
  <w:style w:type="table" w:styleId="TableGrid">
    <w:name w:val="Table Grid"/>
    <w:basedOn w:val="TableNormal"/>
    <w:uiPriority w:val="39"/>
    <w:rsid w:val="002B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033"/>
    <w:pPr>
      <w:numPr>
        <w:numId w:val="10"/>
      </w:numPr>
      <w:tabs>
        <w:tab w:val="left" w:pos="425"/>
      </w:tabs>
      <w:spacing w:after="120" w:line="259" w:lineRule="auto"/>
      <w:ind w:left="425" w:hanging="425"/>
    </w:pPr>
  </w:style>
  <w:style w:type="paragraph" w:customStyle="1" w:styleId="Default">
    <w:name w:val="Default"/>
    <w:rsid w:val="00A273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5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78"/>
    <w:rPr>
      <w:rFonts w:ascii="Segoe UI" w:hAnsi="Segoe UI" w:cs="Segoe UI"/>
      <w:sz w:val="18"/>
      <w:szCs w:val="18"/>
    </w:rPr>
  </w:style>
  <w:style w:type="character" w:styleId="Emphasis">
    <w:name w:val="Emphasis"/>
    <w:basedOn w:val="DefaultParagraphFont"/>
    <w:qFormat/>
    <w:rsid w:val="00451141"/>
    <w:rPr>
      <w:rFonts w:asciiTheme="minorHAnsi" w:hAnsiTheme="minorHAnsi"/>
      <w:b w:val="0"/>
      <w:i/>
      <w:iCs/>
      <w:u w:val="none"/>
    </w:rPr>
  </w:style>
  <w:style w:type="paragraph" w:styleId="BodyTextIndent">
    <w:name w:val="Body Text Indent"/>
    <w:basedOn w:val="Normal"/>
    <w:link w:val="BodyTextIndentChar"/>
    <w:semiHidden/>
    <w:rsid w:val="00F26E7C"/>
    <w:pPr>
      <w:tabs>
        <w:tab w:val="left" w:pos="-720"/>
      </w:tabs>
      <w:suppressAutoHyphens/>
      <w:spacing w:after="0" w:line="240" w:lineRule="auto"/>
      <w:ind w:left="720"/>
      <w:jc w:val="both"/>
    </w:pPr>
    <w:rPr>
      <w:rFonts w:ascii="Helvetica" w:eastAsia="Times New Roman" w:hAnsi="Helvetica" w:cs="Times New Roman"/>
      <w:spacing w:val="-2"/>
      <w:sz w:val="20"/>
      <w:szCs w:val="20"/>
      <w:lang w:eastAsia="en-GB"/>
    </w:rPr>
  </w:style>
  <w:style w:type="character" w:customStyle="1" w:styleId="BodyTextIndentChar">
    <w:name w:val="Body Text Indent Char"/>
    <w:basedOn w:val="DefaultParagraphFont"/>
    <w:link w:val="BodyTextIndent"/>
    <w:semiHidden/>
    <w:rsid w:val="00F26E7C"/>
    <w:rPr>
      <w:rFonts w:ascii="Helvetica" w:eastAsia="Times New Roman" w:hAnsi="Helvetica" w:cs="Times New Roman"/>
      <w:spacing w:val="-2"/>
      <w:sz w:val="20"/>
      <w:szCs w:val="20"/>
      <w:lang w:eastAsia="en-GB"/>
    </w:rPr>
  </w:style>
  <w:style w:type="paragraph" w:styleId="BodyText">
    <w:name w:val="Body Text"/>
    <w:basedOn w:val="Normal"/>
    <w:link w:val="BodyTextChar"/>
    <w:uiPriority w:val="99"/>
    <w:semiHidden/>
    <w:unhideWhenUsed/>
    <w:rsid w:val="00F26E7C"/>
    <w:pPr>
      <w:spacing w:after="120"/>
    </w:pPr>
  </w:style>
  <w:style w:type="character" w:customStyle="1" w:styleId="BodyTextChar">
    <w:name w:val="Body Text Char"/>
    <w:basedOn w:val="DefaultParagraphFont"/>
    <w:link w:val="BodyText"/>
    <w:uiPriority w:val="99"/>
    <w:semiHidden/>
    <w:rsid w:val="00F26E7C"/>
    <w:rPr>
      <w:rFonts w:ascii="Calibri" w:hAnsi="Calibri"/>
    </w:rPr>
  </w:style>
  <w:style w:type="paragraph" w:styleId="BodyTextIndent3">
    <w:name w:val="Body Text Indent 3"/>
    <w:basedOn w:val="Normal"/>
    <w:link w:val="BodyTextIndent3Char"/>
    <w:uiPriority w:val="99"/>
    <w:unhideWhenUsed/>
    <w:rsid w:val="002C02B0"/>
    <w:pPr>
      <w:spacing w:after="120"/>
      <w:ind w:left="283"/>
    </w:pPr>
    <w:rPr>
      <w:sz w:val="16"/>
      <w:szCs w:val="16"/>
    </w:rPr>
  </w:style>
  <w:style w:type="character" w:customStyle="1" w:styleId="BodyTextIndent3Char">
    <w:name w:val="Body Text Indent 3 Char"/>
    <w:basedOn w:val="DefaultParagraphFont"/>
    <w:link w:val="BodyTextIndent3"/>
    <w:uiPriority w:val="99"/>
    <w:rsid w:val="002C02B0"/>
    <w:rPr>
      <w:rFonts w:ascii="Calibri" w:hAnsi="Calibri"/>
      <w:sz w:val="16"/>
      <w:szCs w:val="16"/>
    </w:rPr>
  </w:style>
  <w:style w:type="paragraph" w:styleId="NormalWeb">
    <w:name w:val="Normal (Web)"/>
    <w:basedOn w:val="Normal"/>
    <w:uiPriority w:val="99"/>
    <w:semiHidden/>
    <w:unhideWhenUsed/>
    <w:rsid w:val="00D724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13A8D"/>
    <w:rPr>
      <w:sz w:val="16"/>
      <w:szCs w:val="16"/>
    </w:rPr>
  </w:style>
  <w:style w:type="paragraph" w:styleId="CommentText">
    <w:name w:val="annotation text"/>
    <w:basedOn w:val="Normal"/>
    <w:link w:val="CommentTextChar"/>
    <w:uiPriority w:val="99"/>
    <w:semiHidden/>
    <w:unhideWhenUsed/>
    <w:rsid w:val="00813A8D"/>
    <w:pPr>
      <w:spacing w:line="240" w:lineRule="auto"/>
    </w:pPr>
    <w:rPr>
      <w:sz w:val="20"/>
      <w:szCs w:val="20"/>
    </w:rPr>
  </w:style>
  <w:style w:type="character" w:customStyle="1" w:styleId="CommentTextChar">
    <w:name w:val="Comment Text Char"/>
    <w:basedOn w:val="DefaultParagraphFont"/>
    <w:link w:val="CommentText"/>
    <w:uiPriority w:val="99"/>
    <w:semiHidden/>
    <w:rsid w:val="00813A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13A8D"/>
    <w:rPr>
      <w:b/>
      <w:bCs/>
    </w:rPr>
  </w:style>
  <w:style w:type="character" w:customStyle="1" w:styleId="CommentSubjectChar">
    <w:name w:val="Comment Subject Char"/>
    <w:basedOn w:val="CommentTextChar"/>
    <w:link w:val="CommentSubject"/>
    <w:uiPriority w:val="99"/>
    <w:semiHidden/>
    <w:rsid w:val="00813A8D"/>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7723">
      <w:bodyDiv w:val="1"/>
      <w:marLeft w:val="0"/>
      <w:marRight w:val="0"/>
      <w:marTop w:val="0"/>
      <w:marBottom w:val="0"/>
      <w:divBdr>
        <w:top w:val="none" w:sz="0" w:space="0" w:color="auto"/>
        <w:left w:val="none" w:sz="0" w:space="0" w:color="auto"/>
        <w:bottom w:val="none" w:sz="0" w:space="0" w:color="auto"/>
        <w:right w:val="none" w:sz="0" w:space="0" w:color="auto"/>
      </w:divBdr>
    </w:div>
    <w:div w:id="246773849">
      <w:bodyDiv w:val="1"/>
      <w:marLeft w:val="0"/>
      <w:marRight w:val="0"/>
      <w:marTop w:val="0"/>
      <w:marBottom w:val="0"/>
      <w:divBdr>
        <w:top w:val="none" w:sz="0" w:space="0" w:color="auto"/>
        <w:left w:val="none" w:sz="0" w:space="0" w:color="auto"/>
        <w:bottom w:val="none" w:sz="0" w:space="0" w:color="auto"/>
        <w:right w:val="none" w:sz="0" w:space="0" w:color="auto"/>
      </w:divBdr>
    </w:div>
    <w:div w:id="20725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4" ma:contentTypeDescription="Create a new document." ma:contentTypeScope="" ma:versionID="5315b0140cc8a727b1ef56e5b65e0b5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80d0f0377340ce34dd72e1c27adaeb48"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133f32fb-178e-4c4f-9132-03ceda392260" xsi:nil="true"/>
  </documentManagement>
</p:properties>
</file>

<file path=customXml/itemProps1.xml><?xml version="1.0" encoding="utf-8"?>
<ds:datastoreItem xmlns:ds="http://schemas.openxmlformats.org/officeDocument/2006/customXml" ds:itemID="{1432F520-995F-4421-A681-40511AA7552E}">
  <ds:schemaRefs>
    <ds:schemaRef ds:uri="http://schemas.openxmlformats.org/officeDocument/2006/bibliography"/>
  </ds:schemaRefs>
</ds:datastoreItem>
</file>

<file path=customXml/itemProps2.xml><?xml version="1.0" encoding="utf-8"?>
<ds:datastoreItem xmlns:ds="http://schemas.openxmlformats.org/officeDocument/2006/customXml" ds:itemID="{59F56BFA-E3FC-41FA-8803-EFBD22EC1653}"/>
</file>

<file path=customXml/itemProps3.xml><?xml version="1.0" encoding="utf-8"?>
<ds:datastoreItem xmlns:ds="http://schemas.openxmlformats.org/officeDocument/2006/customXml" ds:itemID="{3F4393A9-15DF-4C98-B62C-A26C99FCAAEE}">
  <ds:schemaRefs>
    <ds:schemaRef ds:uri="http://schemas.microsoft.com/sharepoint/v3/contenttype/forms"/>
  </ds:schemaRefs>
</ds:datastoreItem>
</file>

<file path=customXml/itemProps4.xml><?xml version="1.0" encoding="utf-8"?>
<ds:datastoreItem xmlns:ds="http://schemas.openxmlformats.org/officeDocument/2006/customXml" ds:itemID="{12976A05-D1D8-4842-A921-D1A3B5118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Chris.Kiernan@westnorthants.gov.uk</dc:creator>
  <cp:keywords/>
  <dc:description/>
  <cp:lastModifiedBy>Rebecca Peck</cp:lastModifiedBy>
  <cp:revision>2</cp:revision>
  <cp:lastPrinted>2018-02-01T10:34:00Z</cp:lastPrinted>
  <dcterms:created xsi:type="dcterms:W3CDTF">2022-02-28T16:45:00Z</dcterms:created>
  <dcterms:modified xsi:type="dcterms:W3CDTF">2022-02-28T16:45:00Z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