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57A84DB0" w:rsidR="00F661D8" w:rsidRPr="0061081F" w:rsidRDefault="52DD2586" w:rsidP="00ED10E7">
      <w:pPr>
        <w:jc w:val="center"/>
        <w:rPr>
          <w:rFonts w:ascii="Arial" w:hAnsi="Arial" w:cs="Arial"/>
          <w:b/>
          <w:bCs/>
          <w:sz w:val="28"/>
          <w:szCs w:val="28"/>
        </w:rPr>
      </w:pPr>
      <w:proofErr w:type="spellStart"/>
      <w:r w:rsidRPr="0061081F">
        <w:rPr>
          <w:rFonts w:ascii="Arial" w:hAnsi="Arial" w:cs="Arial"/>
          <w:b/>
          <w:bCs/>
          <w:sz w:val="28"/>
          <w:szCs w:val="28"/>
        </w:rPr>
        <w:t>Sandway</w:t>
      </w:r>
      <w:proofErr w:type="spellEnd"/>
      <w:r w:rsidRPr="0061081F">
        <w:rPr>
          <w:rFonts w:ascii="Arial" w:hAnsi="Arial" w:cs="Arial"/>
          <w:b/>
          <w:bCs/>
          <w:sz w:val="28"/>
          <w:szCs w:val="28"/>
        </w:rPr>
        <w:t xml:space="preserve"> Homes</w:t>
      </w:r>
    </w:p>
    <w:p w14:paraId="0377E69C" w14:textId="228C741A" w:rsidR="52DD2586" w:rsidRPr="0061081F" w:rsidRDefault="52DD2586" w:rsidP="00ED10E7">
      <w:pPr>
        <w:jc w:val="center"/>
        <w:rPr>
          <w:rFonts w:ascii="Arial" w:hAnsi="Arial" w:cs="Arial"/>
          <w:b/>
          <w:bCs/>
          <w:sz w:val="28"/>
          <w:szCs w:val="28"/>
        </w:rPr>
      </w:pPr>
      <w:r w:rsidRPr="0061081F">
        <w:rPr>
          <w:rFonts w:ascii="Arial" w:hAnsi="Arial" w:cs="Arial"/>
          <w:b/>
          <w:bCs/>
          <w:sz w:val="28"/>
          <w:szCs w:val="28"/>
        </w:rPr>
        <w:t>Managing Director</w:t>
      </w:r>
    </w:p>
    <w:p w14:paraId="4B6AA6F5" w14:textId="77777777" w:rsidR="0061081F" w:rsidRDefault="0061081F" w:rsidP="0061081F">
      <w:pPr>
        <w:spacing w:line="360" w:lineRule="auto"/>
        <w:rPr>
          <w:rFonts w:ascii="Arial" w:hAnsi="Arial" w:cs="Arial"/>
          <w:b/>
          <w:bCs/>
          <w:u w:val="single"/>
        </w:rPr>
      </w:pPr>
    </w:p>
    <w:p w14:paraId="6F20892C" w14:textId="16BF7EA8" w:rsidR="52DD2586" w:rsidRPr="0061081F" w:rsidRDefault="52DD2586" w:rsidP="0061081F">
      <w:pPr>
        <w:spacing w:line="360" w:lineRule="auto"/>
        <w:rPr>
          <w:rFonts w:ascii="Arial" w:hAnsi="Arial" w:cs="Arial"/>
          <w:b/>
          <w:bCs/>
          <w:u w:val="single"/>
        </w:rPr>
      </w:pPr>
      <w:r w:rsidRPr="0061081F">
        <w:rPr>
          <w:rFonts w:ascii="Arial" w:hAnsi="Arial" w:cs="Arial"/>
          <w:b/>
          <w:bCs/>
          <w:u w:val="single"/>
        </w:rPr>
        <w:t>Job Description</w:t>
      </w:r>
    </w:p>
    <w:p w14:paraId="661FDB08" w14:textId="5D9A8108" w:rsidR="00ED10E7" w:rsidRDefault="00ED10E7" w:rsidP="0061081F">
      <w:pPr>
        <w:spacing w:line="360" w:lineRule="auto"/>
        <w:rPr>
          <w:rFonts w:ascii="Arial" w:hAnsi="Arial" w:cs="Arial"/>
          <w:b/>
          <w:bCs/>
        </w:rPr>
      </w:pPr>
      <w:r w:rsidRPr="0061081F">
        <w:rPr>
          <w:rFonts w:ascii="Arial" w:hAnsi="Arial" w:cs="Arial"/>
          <w:b/>
          <w:bCs/>
        </w:rPr>
        <w:t>Role reports to:  Chair and Board</w:t>
      </w:r>
    </w:p>
    <w:p w14:paraId="0B55064C" w14:textId="50F2F31E" w:rsidR="00E860CA" w:rsidRDefault="00E860CA" w:rsidP="0061081F">
      <w:pPr>
        <w:spacing w:line="360" w:lineRule="auto"/>
        <w:rPr>
          <w:rFonts w:ascii="Arial" w:hAnsi="Arial" w:cs="Arial"/>
          <w:b/>
          <w:bCs/>
        </w:rPr>
      </w:pPr>
      <w:r>
        <w:rPr>
          <w:rFonts w:ascii="Arial" w:hAnsi="Arial" w:cs="Arial"/>
          <w:b/>
          <w:bCs/>
        </w:rPr>
        <w:t>Based: Bootle, Merseyside</w:t>
      </w:r>
    </w:p>
    <w:p w14:paraId="13659BFE" w14:textId="77777777" w:rsidR="00E860CA" w:rsidRPr="0061081F" w:rsidRDefault="00E860CA" w:rsidP="0061081F">
      <w:pPr>
        <w:spacing w:line="360" w:lineRule="auto"/>
        <w:rPr>
          <w:rFonts w:ascii="Arial" w:hAnsi="Arial" w:cs="Arial"/>
          <w:b/>
          <w:bCs/>
        </w:rPr>
      </w:pPr>
    </w:p>
    <w:p w14:paraId="69DAC266" w14:textId="31CCDDCB" w:rsidR="00ED10E7" w:rsidRPr="0061081F" w:rsidRDefault="00ED10E7" w:rsidP="0061081F">
      <w:pPr>
        <w:spacing w:line="360" w:lineRule="auto"/>
        <w:rPr>
          <w:rFonts w:ascii="Arial" w:hAnsi="Arial" w:cs="Arial"/>
          <w:b/>
          <w:bCs/>
        </w:rPr>
      </w:pPr>
      <w:r w:rsidRPr="0061081F">
        <w:rPr>
          <w:rFonts w:ascii="Arial" w:hAnsi="Arial" w:cs="Arial"/>
          <w:b/>
          <w:bCs/>
        </w:rPr>
        <w:t>Key responsibilities:</w:t>
      </w:r>
    </w:p>
    <w:p w14:paraId="7004FE1B"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Primary responsibility is to deliver against the immediate needs of the business as well as lead strategic and business planning to ensure a sustainable future (thus, be hands-on/detailed and strategic/future focused).</w:t>
      </w:r>
    </w:p>
    <w:p w14:paraId="0A954DE5"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Deliver against the short (Phase 1), medium (Phase 2) and longer-term (Phase 3) goals of the business i.e.</w:t>
      </w:r>
    </w:p>
    <w:p w14:paraId="1CD9F5E1" w14:textId="77777777" w:rsidR="00ED10E7" w:rsidRPr="0061081F" w:rsidRDefault="00ED10E7" w:rsidP="0061081F">
      <w:pPr>
        <w:pStyle w:val="Bullet1"/>
        <w:numPr>
          <w:ilvl w:val="1"/>
          <w:numId w:val="2"/>
        </w:numPr>
        <w:spacing w:line="360" w:lineRule="auto"/>
        <w:jc w:val="left"/>
        <w:rPr>
          <w:rFonts w:ascii="Arial" w:hAnsi="Arial"/>
          <w:sz w:val="22"/>
          <w:szCs w:val="22"/>
          <w:lang w:eastAsia="en-GB"/>
        </w:rPr>
      </w:pPr>
      <w:r w:rsidRPr="0061081F">
        <w:rPr>
          <w:rFonts w:ascii="Arial" w:hAnsi="Arial"/>
          <w:sz w:val="22"/>
          <w:szCs w:val="22"/>
        </w:rPr>
        <w:t>Ensure Phase 1 of the business plan delivers against targets (profit, sales value, etc)</w:t>
      </w:r>
    </w:p>
    <w:p w14:paraId="70BA683D" w14:textId="77777777" w:rsidR="00ED10E7" w:rsidRPr="0061081F" w:rsidRDefault="00ED10E7" w:rsidP="0061081F">
      <w:pPr>
        <w:pStyle w:val="Bullet1"/>
        <w:numPr>
          <w:ilvl w:val="1"/>
          <w:numId w:val="2"/>
        </w:numPr>
        <w:spacing w:line="360" w:lineRule="auto"/>
        <w:jc w:val="left"/>
        <w:rPr>
          <w:rFonts w:ascii="Arial" w:hAnsi="Arial"/>
          <w:sz w:val="22"/>
          <w:szCs w:val="22"/>
          <w:lang w:eastAsia="en-GB"/>
        </w:rPr>
      </w:pPr>
      <w:r w:rsidRPr="0061081F">
        <w:rPr>
          <w:rFonts w:ascii="Arial" w:hAnsi="Arial"/>
          <w:sz w:val="22"/>
          <w:szCs w:val="22"/>
        </w:rPr>
        <w:t xml:space="preserve">Be the strategic lead on the development and design of Phase </w:t>
      </w:r>
      <w:proofErr w:type="gramStart"/>
      <w:r w:rsidRPr="0061081F">
        <w:rPr>
          <w:rFonts w:ascii="Arial" w:hAnsi="Arial"/>
          <w:sz w:val="22"/>
          <w:szCs w:val="22"/>
        </w:rPr>
        <w:t>2</w:t>
      </w:r>
      <w:proofErr w:type="gramEnd"/>
    </w:p>
    <w:p w14:paraId="3A3DF282" w14:textId="77777777" w:rsidR="00ED10E7" w:rsidRPr="0061081F" w:rsidRDefault="00ED10E7" w:rsidP="0061081F">
      <w:pPr>
        <w:pStyle w:val="Bullet1"/>
        <w:numPr>
          <w:ilvl w:val="1"/>
          <w:numId w:val="2"/>
        </w:numPr>
        <w:spacing w:line="360" w:lineRule="auto"/>
        <w:jc w:val="left"/>
        <w:rPr>
          <w:rFonts w:ascii="Arial" w:hAnsi="Arial"/>
          <w:sz w:val="22"/>
          <w:szCs w:val="22"/>
          <w:lang w:eastAsia="en-GB"/>
        </w:rPr>
      </w:pPr>
      <w:r w:rsidRPr="0061081F">
        <w:rPr>
          <w:rFonts w:ascii="Arial" w:hAnsi="Arial"/>
          <w:sz w:val="22"/>
          <w:szCs w:val="22"/>
        </w:rPr>
        <w:t xml:space="preserve">Co-develop the longer-term vision and strategic </w:t>
      </w:r>
      <w:proofErr w:type="gramStart"/>
      <w:r w:rsidRPr="0061081F">
        <w:rPr>
          <w:rFonts w:ascii="Arial" w:hAnsi="Arial"/>
          <w:sz w:val="22"/>
          <w:szCs w:val="22"/>
        </w:rPr>
        <w:t>plan for the future</w:t>
      </w:r>
      <w:proofErr w:type="gramEnd"/>
      <w:r w:rsidRPr="0061081F">
        <w:rPr>
          <w:rFonts w:ascii="Arial" w:hAnsi="Arial"/>
          <w:sz w:val="22"/>
          <w:szCs w:val="22"/>
        </w:rPr>
        <w:t xml:space="preserve"> business.</w:t>
      </w:r>
    </w:p>
    <w:p w14:paraId="758D32ED"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Oversee delivery management of tasks and the performance of SMT members and supply chain partners in each aspect of delivery, to drive progress against schedule and budget and identify and mitigate risks and issues.</w:t>
      </w:r>
    </w:p>
    <w:p w14:paraId="44E795CC"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Lead, motivate and develop the senior management team to maximise individual performance and a strong teamworking culture.</w:t>
      </w:r>
    </w:p>
    <w:p w14:paraId="036A9BF0"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Drive business growth through talent acquisition and development of the team.</w:t>
      </w:r>
    </w:p>
    <w:p w14:paraId="2BECFE16"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Oversee all business operations, people and partnerships to maximise profit and drive efficiency.</w:t>
      </w:r>
    </w:p>
    <w:p w14:paraId="3DDC58CD"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Ensure robust, transparent governance is in place and maintained.</w:t>
      </w:r>
    </w:p>
    <w:p w14:paraId="49477CE6"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 xml:space="preserve">Challenge what is possible – set stretching yet achievable goals for the business, spot opportunities to do things differently and better, and help develop a clear blueprint for success that can be replicated more widely.  </w:t>
      </w:r>
    </w:p>
    <w:p w14:paraId="568F67E2"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lastRenderedPageBreak/>
        <w:t>Manage and sensitively navigate key relationships with shareholders, Sefton Council and strategic partners such as Homes England, Contractors, etc.</w:t>
      </w:r>
    </w:p>
    <w:p w14:paraId="56912B42"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Hands-on, key interface with Sefton Council – with a need to be present and visible.</w:t>
      </w:r>
    </w:p>
    <w:p w14:paraId="1A355ADF" w14:textId="77777777"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Lead, influence and draw on internal relationships and networks to create and deliver solutions.</w:t>
      </w:r>
    </w:p>
    <w:p w14:paraId="21B03690" w14:textId="235EBE29" w:rsidR="30C3B439" w:rsidRPr="0061081F" w:rsidRDefault="30C3B439" w:rsidP="0061081F">
      <w:pPr>
        <w:spacing w:line="360" w:lineRule="auto"/>
        <w:rPr>
          <w:rFonts w:ascii="Arial" w:hAnsi="Arial" w:cs="Arial"/>
        </w:rPr>
      </w:pPr>
    </w:p>
    <w:p w14:paraId="125572D0" w14:textId="77777777" w:rsidR="00ED10E7" w:rsidRPr="0061081F" w:rsidRDefault="00ED10E7" w:rsidP="0061081F">
      <w:pPr>
        <w:spacing w:line="360" w:lineRule="auto"/>
        <w:rPr>
          <w:rFonts w:ascii="Arial" w:hAnsi="Arial" w:cs="Arial"/>
        </w:rPr>
      </w:pPr>
      <w:r w:rsidRPr="0061081F">
        <w:rPr>
          <w:rFonts w:ascii="Arial" w:hAnsi="Arial" w:cs="Arial"/>
        </w:rPr>
        <w:br w:type="page"/>
      </w:r>
    </w:p>
    <w:p w14:paraId="0783CCB3" w14:textId="28885C9B" w:rsidR="30C3B439" w:rsidRPr="0061081F" w:rsidRDefault="00ED10E7" w:rsidP="0061081F">
      <w:pPr>
        <w:spacing w:line="360" w:lineRule="auto"/>
        <w:rPr>
          <w:rFonts w:ascii="Arial" w:hAnsi="Arial" w:cs="Arial"/>
          <w:b/>
          <w:bCs/>
          <w:u w:val="single"/>
        </w:rPr>
      </w:pPr>
      <w:r w:rsidRPr="0061081F">
        <w:rPr>
          <w:rFonts w:ascii="Arial" w:hAnsi="Arial" w:cs="Arial"/>
          <w:b/>
          <w:bCs/>
          <w:u w:val="single"/>
        </w:rPr>
        <w:lastRenderedPageBreak/>
        <w:t>Person Specification:</w:t>
      </w:r>
    </w:p>
    <w:p w14:paraId="645EC5E4" w14:textId="3952AD5D" w:rsidR="00ED10E7" w:rsidRPr="0061081F" w:rsidRDefault="00ED10E7" w:rsidP="0061081F">
      <w:pPr>
        <w:spacing w:line="360" w:lineRule="auto"/>
        <w:rPr>
          <w:rFonts w:ascii="Arial" w:hAnsi="Arial" w:cs="Arial"/>
          <w:b/>
          <w:bCs/>
        </w:rPr>
      </w:pPr>
      <w:r w:rsidRPr="0061081F">
        <w:rPr>
          <w:rFonts w:ascii="Arial" w:hAnsi="Arial" w:cs="Arial"/>
          <w:b/>
          <w:bCs/>
        </w:rPr>
        <w:t>Experience, knowledge and understanding:</w:t>
      </w:r>
    </w:p>
    <w:p w14:paraId="68A83423" w14:textId="7D6BB0D9" w:rsidR="006C74AB" w:rsidRPr="00936DA5" w:rsidRDefault="006C74AB" w:rsidP="006C74AB">
      <w:pPr>
        <w:pStyle w:val="Bullet1"/>
        <w:numPr>
          <w:ilvl w:val="0"/>
          <w:numId w:val="2"/>
        </w:numPr>
        <w:spacing w:line="360" w:lineRule="auto"/>
        <w:jc w:val="left"/>
        <w:rPr>
          <w:rFonts w:ascii="Arial" w:hAnsi="Arial"/>
          <w:sz w:val="22"/>
          <w:szCs w:val="22"/>
          <w:lang w:eastAsia="en-GB"/>
        </w:rPr>
      </w:pPr>
      <w:r w:rsidRPr="00936DA5">
        <w:rPr>
          <w:rFonts w:ascii="Arial" w:hAnsi="Arial"/>
          <w:sz w:val="22"/>
          <w:szCs w:val="22"/>
        </w:rPr>
        <w:t xml:space="preserve">Has a </w:t>
      </w:r>
      <w:r>
        <w:rPr>
          <w:rFonts w:ascii="Arial" w:hAnsi="Arial"/>
          <w:sz w:val="22"/>
          <w:szCs w:val="22"/>
        </w:rPr>
        <w:t xml:space="preserve">strong and broad </w:t>
      </w:r>
      <w:r w:rsidRPr="00936DA5">
        <w:rPr>
          <w:rFonts w:ascii="Arial" w:hAnsi="Arial"/>
          <w:sz w:val="22"/>
          <w:szCs w:val="22"/>
        </w:rPr>
        <w:t xml:space="preserve">understanding of </w:t>
      </w:r>
      <w:r>
        <w:rPr>
          <w:rFonts w:ascii="Arial" w:hAnsi="Arial"/>
          <w:sz w:val="22"/>
          <w:szCs w:val="22"/>
        </w:rPr>
        <w:t xml:space="preserve">all stages of </w:t>
      </w:r>
      <w:r w:rsidRPr="00936DA5">
        <w:rPr>
          <w:rFonts w:ascii="Arial" w:hAnsi="Arial"/>
          <w:sz w:val="22"/>
          <w:szCs w:val="22"/>
        </w:rPr>
        <w:t>the house building process</w:t>
      </w:r>
      <w:r>
        <w:rPr>
          <w:rFonts w:ascii="Arial" w:hAnsi="Arial"/>
          <w:sz w:val="22"/>
          <w:szCs w:val="22"/>
        </w:rPr>
        <w:t>, including the planning process and the grants system</w:t>
      </w:r>
      <w:r w:rsidRPr="00936DA5">
        <w:rPr>
          <w:rFonts w:ascii="Arial" w:hAnsi="Arial"/>
          <w:sz w:val="22"/>
          <w:szCs w:val="22"/>
        </w:rPr>
        <w:t>.</w:t>
      </w:r>
    </w:p>
    <w:p w14:paraId="45B55B07" w14:textId="620D37AD" w:rsidR="00ED10E7" w:rsidRDefault="006C74AB" w:rsidP="0061081F">
      <w:pPr>
        <w:pStyle w:val="Bullet1"/>
        <w:numPr>
          <w:ilvl w:val="0"/>
          <w:numId w:val="2"/>
        </w:numPr>
        <w:spacing w:line="360" w:lineRule="auto"/>
        <w:jc w:val="left"/>
        <w:rPr>
          <w:rFonts w:ascii="Arial" w:hAnsi="Arial"/>
          <w:sz w:val="22"/>
          <w:szCs w:val="22"/>
          <w:lang w:eastAsia="en-GB"/>
        </w:rPr>
      </w:pPr>
      <w:r>
        <w:rPr>
          <w:rFonts w:ascii="Arial" w:hAnsi="Arial"/>
          <w:sz w:val="22"/>
          <w:szCs w:val="22"/>
        </w:rPr>
        <w:t>Experience of working with a range of partners and stakeholders across the public and private sectors, including organisations such as local authorities, Homes England, contractors, consultants, etc</w:t>
      </w:r>
      <w:r w:rsidR="00ED10E7" w:rsidRPr="0061081F">
        <w:rPr>
          <w:rFonts w:ascii="Arial" w:hAnsi="Arial"/>
          <w:sz w:val="22"/>
          <w:szCs w:val="22"/>
        </w:rPr>
        <w:t>.</w:t>
      </w:r>
    </w:p>
    <w:p w14:paraId="68A21CC9" w14:textId="4979B6FD" w:rsidR="00EB3D0A" w:rsidRPr="0061081F" w:rsidRDefault="00EB3D0A" w:rsidP="0061081F">
      <w:pPr>
        <w:pStyle w:val="Bullet1"/>
        <w:numPr>
          <w:ilvl w:val="0"/>
          <w:numId w:val="2"/>
        </w:numPr>
        <w:spacing w:line="360" w:lineRule="auto"/>
        <w:jc w:val="left"/>
        <w:rPr>
          <w:rFonts w:ascii="Arial" w:hAnsi="Arial"/>
          <w:sz w:val="22"/>
          <w:szCs w:val="22"/>
          <w:lang w:eastAsia="en-GB"/>
        </w:rPr>
      </w:pPr>
      <w:r>
        <w:rPr>
          <w:rFonts w:ascii="Arial" w:hAnsi="Arial"/>
          <w:sz w:val="22"/>
          <w:szCs w:val="22"/>
        </w:rPr>
        <w:t>Experience of successfully managing a large and complex business, division or directorate.</w:t>
      </w:r>
    </w:p>
    <w:p w14:paraId="4FF7C4EE" w14:textId="5FB7DA5D"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Commercial experience including a strong grasp of financials</w:t>
      </w:r>
      <w:r w:rsidR="00EB3D0A">
        <w:rPr>
          <w:rFonts w:ascii="Arial" w:hAnsi="Arial"/>
          <w:sz w:val="22"/>
          <w:szCs w:val="22"/>
        </w:rPr>
        <w:t xml:space="preserve"> and complex negotiations</w:t>
      </w:r>
      <w:r w:rsidRPr="0061081F">
        <w:rPr>
          <w:rFonts w:ascii="Arial" w:hAnsi="Arial"/>
          <w:sz w:val="22"/>
          <w:szCs w:val="22"/>
        </w:rPr>
        <w:t>.</w:t>
      </w:r>
    </w:p>
    <w:p w14:paraId="6F4AB693" w14:textId="2076508B"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Understand</w:t>
      </w:r>
      <w:r w:rsidR="009E6CC7" w:rsidRPr="0061081F">
        <w:rPr>
          <w:rFonts w:ascii="Arial" w:hAnsi="Arial"/>
          <w:sz w:val="22"/>
          <w:szCs w:val="22"/>
        </w:rPr>
        <w:t>s</w:t>
      </w:r>
      <w:r w:rsidRPr="0061081F">
        <w:rPr>
          <w:rFonts w:ascii="Arial" w:hAnsi="Arial"/>
          <w:sz w:val="22"/>
          <w:szCs w:val="22"/>
        </w:rPr>
        <w:t xml:space="preserve"> the challenges of working in a diverse </w:t>
      </w:r>
      <w:r w:rsidR="009E6CC7" w:rsidRPr="0061081F">
        <w:rPr>
          <w:rFonts w:ascii="Arial" w:hAnsi="Arial"/>
          <w:sz w:val="22"/>
          <w:szCs w:val="22"/>
        </w:rPr>
        <w:t>region like Sefton.</w:t>
      </w:r>
    </w:p>
    <w:p w14:paraId="204B169F" w14:textId="34763401" w:rsidR="00ED10E7" w:rsidRPr="0061081F" w:rsidRDefault="00ED10E7" w:rsidP="0061081F">
      <w:pPr>
        <w:pStyle w:val="Bullet1"/>
        <w:numPr>
          <w:ilvl w:val="0"/>
          <w:numId w:val="2"/>
        </w:numPr>
        <w:spacing w:line="360" w:lineRule="auto"/>
        <w:jc w:val="left"/>
        <w:rPr>
          <w:rFonts w:ascii="Arial" w:hAnsi="Arial"/>
          <w:sz w:val="22"/>
          <w:szCs w:val="22"/>
          <w:lang w:eastAsia="en-GB"/>
        </w:rPr>
      </w:pPr>
      <w:r w:rsidRPr="0061081F">
        <w:rPr>
          <w:rFonts w:ascii="Arial" w:hAnsi="Arial"/>
          <w:sz w:val="22"/>
          <w:szCs w:val="22"/>
        </w:rPr>
        <w:t>Understand</w:t>
      </w:r>
      <w:r w:rsidR="009E6CC7" w:rsidRPr="0061081F">
        <w:rPr>
          <w:rFonts w:ascii="Arial" w:hAnsi="Arial"/>
          <w:sz w:val="22"/>
          <w:szCs w:val="22"/>
        </w:rPr>
        <w:t>s the need for</w:t>
      </w:r>
      <w:r w:rsidRPr="0061081F">
        <w:rPr>
          <w:rFonts w:ascii="Arial" w:hAnsi="Arial"/>
          <w:sz w:val="22"/>
          <w:szCs w:val="22"/>
        </w:rPr>
        <w:t xml:space="preserve"> social value</w:t>
      </w:r>
      <w:r w:rsidR="009E6CC7" w:rsidRPr="0061081F">
        <w:rPr>
          <w:rFonts w:ascii="Arial" w:hAnsi="Arial"/>
          <w:sz w:val="22"/>
          <w:szCs w:val="22"/>
        </w:rPr>
        <w:t>.</w:t>
      </w:r>
    </w:p>
    <w:p w14:paraId="096787AF" w14:textId="26AC9D73" w:rsidR="00ED10E7" w:rsidRPr="0061081F" w:rsidRDefault="00E860CA" w:rsidP="0061081F">
      <w:pPr>
        <w:pStyle w:val="ListParagraph"/>
        <w:numPr>
          <w:ilvl w:val="0"/>
          <w:numId w:val="2"/>
        </w:numPr>
        <w:spacing w:line="360" w:lineRule="auto"/>
        <w:jc w:val="left"/>
        <w:rPr>
          <w:rFonts w:cs="Arial"/>
          <w:sz w:val="22"/>
          <w:lang w:eastAsia="en-GB"/>
        </w:rPr>
      </w:pPr>
      <w:r>
        <w:rPr>
          <w:rFonts w:cs="Arial"/>
          <w:sz w:val="22"/>
          <w:lang w:eastAsia="en-GB"/>
        </w:rPr>
        <w:t>Understands</w:t>
      </w:r>
      <w:r w:rsidR="009E6CC7" w:rsidRPr="0061081F">
        <w:rPr>
          <w:rFonts w:cs="Arial"/>
          <w:sz w:val="22"/>
          <w:lang w:eastAsia="en-GB"/>
        </w:rPr>
        <w:t xml:space="preserve"> the </w:t>
      </w:r>
      <w:r w:rsidR="00EB3D0A">
        <w:rPr>
          <w:rFonts w:cs="Arial"/>
          <w:sz w:val="22"/>
          <w:lang w:eastAsia="en-GB"/>
        </w:rPr>
        <w:t xml:space="preserve">context the </w:t>
      </w:r>
      <w:r w:rsidR="009E6CC7" w:rsidRPr="0061081F">
        <w:rPr>
          <w:rFonts w:cs="Arial"/>
          <w:sz w:val="22"/>
          <w:lang w:eastAsia="en-GB"/>
        </w:rPr>
        <w:t>organisation</w:t>
      </w:r>
      <w:r w:rsidR="00ED10E7" w:rsidRPr="0061081F">
        <w:rPr>
          <w:rFonts w:cs="Arial"/>
          <w:sz w:val="22"/>
          <w:lang w:eastAsia="en-GB"/>
        </w:rPr>
        <w:t xml:space="preserve"> </w:t>
      </w:r>
      <w:r w:rsidR="00EB3D0A">
        <w:rPr>
          <w:rFonts w:cs="Arial"/>
          <w:sz w:val="22"/>
          <w:lang w:eastAsia="en-GB"/>
        </w:rPr>
        <w:t>works within</w:t>
      </w:r>
      <w:r w:rsidR="00ED10E7" w:rsidRPr="0061081F">
        <w:rPr>
          <w:rFonts w:cs="Arial"/>
          <w:sz w:val="22"/>
          <w:lang w:eastAsia="en-GB"/>
        </w:rPr>
        <w:t xml:space="preserve"> (social, technical, economic, environmental and political)</w:t>
      </w:r>
      <w:r w:rsidR="009E6CC7" w:rsidRPr="0061081F">
        <w:rPr>
          <w:rFonts w:cs="Arial"/>
          <w:sz w:val="22"/>
          <w:lang w:eastAsia="en-GB"/>
        </w:rPr>
        <w:t>.</w:t>
      </w:r>
    </w:p>
    <w:p w14:paraId="6A3EFE67" w14:textId="79B849E7" w:rsidR="00ED10E7" w:rsidRPr="0061081F" w:rsidRDefault="00ED10E7" w:rsidP="0061081F">
      <w:pPr>
        <w:spacing w:line="360" w:lineRule="auto"/>
        <w:rPr>
          <w:rFonts w:ascii="Arial" w:hAnsi="Arial" w:cs="Arial"/>
          <w:b/>
          <w:bCs/>
        </w:rPr>
      </w:pPr>
      <w:r w:rsidRPr="0061081F">
        <w:rPr>
          <w:rFonts w:ascii="Arial" w:hAnsi="Arial" w:cs="Arial"/>
          <w:b/>
          <w:bCs/>
        </w:rPr>
        <w:t>Skills and abilities:</w:t>
      </w:r>
    </w:p>
    <w:p w14:paraId="5CB6BD80" w14:textId="01A66487" w:rsidR="009E6CC7" w:rsidRPr="0061081F" w:rsidRDefault="0061081F" w:rsidP="0061081F">
      <w:pPr>
        <w:pStyle w:val="ListParagraph"/>
        <w:numPr>
          <w:ilvl w:val="0"/>
          <w:numId w:val="5"/>
        </w:numPr>
        <w:spacing w:line="360" w:lineRule="auto"/>
        <w:jc w:val="left"/>
        <w:rPr>
          <w:rFonts w:cs="Arial"/>
          <w:color w:val="000000" w:themeColor="text1"/>
          <w:sz w:val="22"/>
          <w:lang w:eastAsia="en-GB"/>
        </w:rPr>
      </w:pPr>
      <w:r>
        <w:rPr>
          <w:rFonts w:cs="Arial"/>
          <w:sz w:val="22"/>
          <w:lang w:eastAsia="en-GB"/>
        </w:rPr>
        <w:t>Able to t</w:t>
      </w:r>
      <w:r w:rsidR="009E6CC7" w:rsidRPr="0061081F">
        <w:rPr>
          <w:rFonts w:cs="Arial"/>
          <w:sz w:val="22"/>
          <w:lang w:eastAsia="en-GB"/>
        </w:rPr>
        <w:t>ranslate</w:t>
      </w:r>
      <w:r>
        <w:rPr>
          <w:rFonts w:cs="Arial"/>
          <w:sz w:val="22"/>
          <w:lang w:eastAsia="en-GB"/>
        </w:rPr>
        <w:t xml:space="preserve"> </w:t>
      </w:r>
      <w:r w:rsidR="009E6CC7" w:rsidRPr="0061081F">
        <w:rPr>
          <w:rFonts w:cs="Arial"/>
          <w:sz w:val="22"/>
          <w:lang w:eastAsia="en-GB"/>
        </w:rPr>
        <w:t>vision into tangible, operational activities.</w:t>
      </w:r>
    </w:p>
    <w:p w14:paraId="73DE9EAE" w14:textId="2DF64B62" w:rsidR="00ED10E7" w:rsidRPr="0061081F" w:rsidRDefault="00ED10E7" w:rsidP="0061081F">
      <w:pPr>
        <w:pStyle w:val="ListParagraph"/>
        <w:numPr>
          <w:ilvl w:val="0"/>
          <w:numId w:val="5"/>
        </w:numPr>
        <w:spacing w:line="360" w:lineRule="auto"/>
        <w:jc w:val="left"/>
        <w:rPr>
          <w:rFonts w:cs="Arial"/>
          <w:color w:val="000000" w:themeColor="text1"/>
          <w:sz w:val="22"/>
          <w:lang w:eastAsia="en-GB"/>
        </w:rPr>
      </w:pPr>
      <w:r w:rsidRPr="0061081F">
        <w:rPr>
          <w:rFonts w:cs="Arial"/>
          <w:color w:val="000000" w:themeColor="text1"/>
          <w:sz w:val="22"/>
          <w:lang w:eastAsia="en-GB"/>
        </w:rPr>
        <w:t>Strives to deliver superior performance, demonstrating perseverance in the face of adversity and opposition.</w:t>
      </w:r>
    </w:p>
    <w:p w14:paraId="75F51BE2" w14:textId="77777777" w:rsidR="00ED10E7" w:rsidRPr="0061081F" w:rsidRDefault="00ED10E7" w:rsidP="0061081F">
      <w:pPr>
        <w:pStyle w:val="ListParagraph"/>
        <w:numPr>
          <w:ilvl w:val="0"/>
          <w:numId w:val="5"/>
        </w:numPr>
        <w:spacing w:line="360" w:lineRule="auto"/>
        <w:jc w:val="left"/>
        <w:rPr>
          <w:rFonts w:cs="Arial"/>
          <w:sz w:val="22"/>
          <w:lang w:eastAsia="en-GB"/>
        </w:rPr>
      </w:pPr>
      <w:r w:rsidRPr="0061081F">
        <w:rPr>
          <w:rFonts w:cs="Arial"/>
          <w:sz w:val="22"/>
          <w:lang w:eastAsia="en-GB"/>
        </w:rPr>
        <w:t>Strives to maximise the commercial impact of own contribution, talking action to achieve the most benefit for the least cost.</w:t>
      </w:r>
    </w:p>
    <w:p w14:paraId="573B9A1F" w14:textId="77777777" w:rsidR="00ED10E7" w:rsidRPr="0061081F" w:rsidRDefault="00ED10E7" w:rsidP="0061081F">
      <w:pPr>
        <w:pStyle w:val="ListParagraph"/>
        <w:numPr>
          <w:ilvl w:val="0"/>
          <w:numId w:val="5"/>
        </w:numPr>
        <w:spacing w:line="360" w:lineRule="auto"/>
        <w:jc w:val="left"/>
        <w:rPr>
          <w:rFonts w:cs="Arial"/>
          <w:sz w:val="22"/>
          <w:lang w:eastAsia="en-GB"/>
        </w:rPr>
      </w:pPr>
      <w:r w:rsidRPr="0061081F">
        <w:rPr>
          <w:rFonts w:cs="Arial"/>
          <w:sz w:val="22"/>
          <w:lang w:eastAsia="en-GB"/>
        </w:rPr>
        <w:t>Has a firm grip of the key financial drivers of the organisation, and of the variables that impact on these.</w:t>
      </w:r>
    </w:p>
    <w:p w14:paraId="6F6D30F9" w14:textId="20E89655" w:rsidR="00ED10E7" w:rsidRPr="0061081F" w:rsidRDefault="00ED10E7" w:rsidP="0061081F">
      <w:pPr>
        <w:pStyle w:val="ListParagraph"/>
        <w:numPr>
          <w:ilvl w:val="0"/>
          <w:numId w:val="5"/>
        </w:numPr>
        <w:spacing w:line="360" w:lineRule="auto"/>
        <w:jc w:val="left"/>
        <w:rPr>
          <w:rFonts w:cs="Arial"/>
          <w:sz w:val="22"/>
          <w:lang w:eastAsia="en-GB"/>
        </w:rPr>
      </w:pPr>
      <w:r w:rsidRPr="0061081F">
        <w:rPr>
          <w:rFonts w:cs="Arial"/>
          <w:color w:val="000000" w:themeColor="text1"/>
          <w:sz w:val="22"/>
          <w:lang w:eastAsia="en-GB"/>
        </w:rPr>
        <w:t>Able to identify who the customers of a piece of work are and concentrates effort on understanding and meeting their needs</w:t>
      </w:r>
      <w:r w:rsidR="009E6CC7" w:rsidRPr="0061081F">
        <w:rPr>
          <w:rFonts w:cs="Arial"/>
          <w:color w:val="000000" w:themeColor="text1"/>
          <w:sz w:val="22"/>
          <w:lang w:eastAsia="en-GB"/>
        </w:rPr>
        <w:t xml:space="preserve"> and understanding market trends</w:t>
      </w:r>
      <w:r w:rsidRPr="0061081F">
        <w:rPr>
          <w:rFonts w:cs="Arial"/>
          <w:color w:val="000000" w:themeColor="text1"/>
          <w:sz w:val="22"/>
          <w:lang w:eastAsia="en-GB"/>
        </w:rPr>
        <w:t>.</w:t>
      </w:r>
    </w:p>
    <w:p w14:paraId="2C457D68" w14:textId="77777777" w:rsidR="00ED10E7" w:rsidRPr="0061081F" w:rsidRDefault="00ED10E7" w:rsidP="0061081F">
      <w:pPr>
        <w:pStyle w:val="ListParagraph"/>
        <w:numPr>
          <w:ilvl w:val="0"/>
          <w:numId w:val="5"/>
        </w:numPr>
        <w:spacing w:line="360" w:lineRule="auto"/>
        <w:jc w:val="left"/>
        <w:rPr>
          <w:rFonts w:cs="Arial"/>
          <w:sz w:val="22"/>
          <w:lang w:eastAsia="en-GB"/>
        </w:rPr>
      </w:pPr>
      <w:r w:rsidRPr="0061081F">
        <w:rPr>
          <w:rFonts w:cs="Arial"/>
          <w:sz w:val="22"/>
          <w:lang w:eastAsia="en-GB"/>
        </w:rPr>
        <w:t xml:space="preserve">Develops creative solutions, generating a range of novel alternatives. </w:t>
      </w:r>
    </w:p>
    <w:p w14:paraId="00E8DA1F" w14:textId="77777777" w:rsidR="00ED10E7" w:rsidRPr="0061081F" w:rsidRDefault="00ED10E7" w:rsidP="0061081F">
      <w:pPr>
        <w:pStyle w:val="ListParagraph"/>
        <w:numPr>
          <w:ilvl w:val="0"/>
          <w:numId w:val="5"/>
        </w:numPr>
        <w:spacing w:line="360" w:lineRule="auto"/>
        <w:jc w:val="left"/>
        <w:rPr>
          <w:rFonts w:cs="Arial"/>
          <w:sz w:val="22"/>
          <w:lang w:eastAsia="en-GB"/>
        </w:rPr>
      </w:pPr>
      <w:r w:rsidRPr="0061081F">
        <w:rPr>
          <w:rFonts w:cs="Arial"/>
          <w:sz w:val="22"/>
          <w:lang w:eastAsia="en-GB"/>
        </w:rPr>
        <w:t>Persists until problems are resolved, evaluating and trialling solutions to select the most appropriate.</w:t>
      </w:r>
    </w:p>
    <w:p w14:paraId="00049ADA" w14:textId="77777777" w:rsidR="00ED10E7" w:rsidRPr="0061081F" w:rsidRDefault="00ED10E7" w:rsidP="0061081F">
      <w:pPr>
        <w:pStyle w:val="ListParagraph"/>
        <w:numPr>
          <w:ilvl w:val="0"/>
          <w:numId w:val="5"/>
        </w:numPr>
        <w:spacing w:line="360" w:lineRule="auto"/>
        <w:jc w:val="left"/>
        <w:rPr>
          <w:rFonts w:cs="Arial"/>
          <w:sz w:val="22"/>
          <w:lang w:eastAsia="en-GB"/>
        </w:rPr>
      </w:pPr>
      <w:r w:rsidRPr="0061081F">
        <w:rPr>
          <w:rFonts w:cs="Arial"/>
          <w:sz w:val="22"/>
          <w:lang w:eastAsia="en-GB"/>
        </w:rPr>
        <w:t>Takes a proactive approach, originating action rather than simply responding to events.</w:t>
      </w:r>
    </w:p>
    <w:p w14:paraId="4BB54A87" w14:textId="77777777" w:rsidR="00ED10E7" w:rsidRPr="0061081F" w:rsidRDefault="00ED10E7" w:rsidP="0061081F">
      <w:pPr>
        <w:pStyle w:val="ListParagraph"/>
        <w:numPr>
          <w:ilvl w:val="0"/>
          <w:numId w:val="5"/>
        </w:numPr>
        <w:spacing w:line="360" w:lineRule="auto"/>
        <w:jc w:val="left"/>
        <w:rPr>
          <w:rFonts w:cs="Arial"/>
          <w:sz w:val="22"/>
          <w:lang w:eastAsia="en-GB"/>
        </w:rPr>
      </w:pPr>
      <w:r w:rsidRPr="0061081F">
        <w:rPr>
          <w:rFonts w:cs="Arial"/>
          <w:sz w:val="22"/>
          <w:lang w:eastAsia="en-GB"/>
        </w:rPr>
        <w:t>Takes an objective and rational approach to making decisions, following a sound, justifiable progression of thought.</w:t>
      </w:r>
    </w:p>
    <w:p w14:paraId="04F8FE44" w14:textId="77777777" w:rsidR="00ED10E7" w:rsidRPr="0061081F" w:rsidRDefault="00ED10E7" w:rsidP="0061081F">
      <w:pPr>
        <w:pStyle w:val="ListParagraph"/>
        <w:numPr>
          <w:ilvl w:val="0"/>
          <w:numId w:val="5"/>
        </w:numPr>
        <w:spacing w:line="360" w:lineRule="auto"/>
        <w:jc w:val="left"/>
        <w:rPr>
          <w:rFonts w:cs="Arial"/>
          <w:sz w:val="22"/>
          <w:lang w:eastAsia="en-GB"/>
        </w:rPr>
      </w:pPr>
      <w:r w:rsidRPr="0061081F">
        <w:rPr>
          <w:rFonts w:cs="Arial"/>
          <w:sz w:val="22"/>
          <w:lang w:eastAsia="en-GB"/>
        </w:rPr>
        <w:lastRenderedPageBreak/>
        <w:t>Prepared to make critical decisions within real-world constraints.</w:t>
      </w:r>
    </w:p>
    <w:p w14:paraId="730E266F" w14:textId="6D1140F1" w:rsidR="30C3B439" w:rsidRPr="006C74AB" w:rsidRDefault="00ED10E7" w:rsidP="30C3B439">
      <w:pPr>
        <w:pStyle w:val="ListParagraph"/>
        <w:numPr>
          <w:ilvl w:val="0"/>
          <w:numId w:val="5"/>
        </w:numPr>
        <w:spacing w:line="360" w:lineRule="auto"/>
        <w:jc w:val="left"/>
      </w:pPr>
      <w:r w:rsidRPr="0061081F">
        <w:rPr>
          <w:rFonts w:cs="Arial"/>
          <w:sz w:val="22"/>
          <w:lang w:eastAsia="en-GB"/>
        </w:rPr>
        <w:t>Works in an ordered, systematic manner, anticipating future requirements and marshalling resources accordingly.</w:t>
      </w:r>
    </w:p>
    <w:p w14:paraId="0E7C0D87" w14:textId="7AFB8587" w:rsidR="00E860CA" w:rsidRDefault="00E860CA" w:rsidP="006C74AB">
      <w:pPr>
        <w:pStyle w:val="ListParagraph"/>
        <w:spacing w:line="360" w:lineRule="auto"/>
        <w:ind w:left="360"/>
        <w:jc w:val="left"/>
        <w:rPr>
          <w:rFonts w:cs="Arial"/>
          <w:b/>
          <w:bCs/>
          <w:sz w:val="22"/>
          <w:u w:val="single"/>
          <w:lang w:eastAsia="en-GB"/>
        </w:rPr>
      </w:pPr>
    </w:p>
    <w:p w14:paraId="1E3E7851" w14:textId="77777777" w:rsidR="00E860CA" w:rsidRDefault="00E860CA" w:rsidP="006C74AB">
      <w:pPr>
        <w:pStyle w:val="ListParagraph"/>
        <w:spacing w:line="360" w:lineRule="auto"/>
        <w:ind w:left="360"/>
        <w:jc w:val="left"/>
        <w:rPr>
          <w:rFonts w:cs="Arial"/>
          <w:b/>
          <w:bCs/>
          <w:sz w:val="22"/>
          <w:u w:val="single"/>
          <w:lang w:eastAsia="en-GB"/>
        </w:rPr>
      </w:pPr>
    </w:p>
    <w:p w14:paraId="49F53E5C" w14:textId="3D253056" w:rsidR="006C74AB" w:rsidRPr="006C74AB" w:rsidRDefault="006C74AB" w:rsidP="00E860CA">
      <w:pPr>
        <w:pStyle w:val="ListParagraph"/>
        <w:spacing w:line="360" w:lineRule="auto"/>
        <w:ind w:left="0"/>
        <w:jc w:val="left"/>
        <w:rPr>
          <w:rFonts w:cs="Arial"/>
          <w:b/>
          <w:bCs/>
          <w:sz w:val="22"/>
          <w:u w:val="single"/>
          <w:lang w:eastAsia="en-GB"/>
        </w:rPr>
      </w:pPr>
      <w:r w:rsidRPr="006C74AB">
        <w:rPr>
          <w:rFonts w:cs="Arial"/>
          <w:b/>
          <w:bCs/>
          <w:sz w:val="22"/>
          <w:u w:val="single"/>
          <w:lang w:eastAsia="en-GB"/>
        </w:rPr>
        <w:t>Terms and conditions:</w:t>
      </w:r>
    </w:p>
    <w:p w14:paraId="763D3CF7" w14:textId="77777777" w:rsidR="006C74AB" w:rsidRDefault="006C74AB" w:rsidP="00E860CA">
      <w:pPr>
        <w:pStyle w:val="ListParagraph"/>
        <w:spacing w:line="360" w:lineRule="auto"/>
        <w:ind w:left="0"/>
        <w:jc w:val="left"/>
        <w:rPr>
          <w:rFonts w:cs="Arial"/>
          <w:sz w:val="22"/>
          <w:lang w:eastAsia="en-GB"/>
        </w:rPr>
      </w:pPr>
    </w:p>
    <w:p w14:paraId="6B876C51" w14:textId="77777777" w:rsidR="009A5241" w:rsidRDefault="009A5241" w:rsidP="009A5241">
      <w:pPr>
        <w:pStyle w:val="ListParagraph"/>
        <w:numPr>
          <w:ilvl w:val="0"/>
          <w:numId w:val="7"/>
        </w:numPr>
        <w:spacing w:line="360" w:lineRule="auto"/>
        <w:ind w:left="360"/>
        <w:jc w:val="left"/>
        <w:rPr>
          <w:rFonts w:cs="Arial"/>
          <w:sz w:val="22"/>
          <w:lang w:eastAsia="en-GB"/>
        </w:rPr>
      </w:pPr>
      <w:r>
        <w:rPr>
          <w:rFonts w:cs="Arial"/>
          <w:sz w:val="22"/>
          <w:lang w:eastAsia="en-GB"/>
        </w:rPr>
        <w:t>Salary between £100-120,000 dependent on experience</w:t>
      </w:r>
    </w:p>
    <w:p w14:paraId="45534C99" w14:textId="2D3C398C" w:rsidR="009A5241" w:rsidRDefault="009A5241" w:rsidP="009A5241">
      <w:pPr>
        <w:pStyle w:val="ListParagraph"/>
        <w:numPr>
          <w:ilvl w:val="0"/>
          <w:numId w:val="7"/>
        </w:numPr>
        <w:spacing w:line="360" w:lineRule="auto"/>
        <w:ind w:left="360"/>
        <w:jc w:val="left"/>
        <w:rPr>
          <w:rFonts w:cs="Arial"/>
          <w:sz w:val="22"/>
          <w:lang w:eastAsia="en-GB"/>
        </w:rPr>
      </w:pPr>
      <w:r>
        <w:rPr>
          <w:rFonts w:cs="Arial"/>
          <w:sz w:val="22"/>
          <w:lang w:eastAsia="en-GB"/>
        </w:rPr>
        <w:t>Performance-related bonus of 10% of base salary (dependent on annual review of objectives and on position in the development cycle)</w:t>
      </w:r>
    </w:p>
    <w:p w14:paraId="27AE5616" w14:textId="77777777" w:rsidR="009A5241" w:rsidRDefault="009A5241" w:rsidP="009A5241">
      <w:pPr>
        <w:pStyle w:val="ListParagraph"/>
        <w:numPr>
          <w:ilvl w:val="0"/>
          <w:numId w:val="7"/>
        </w:numPr>
        <w:spacing w:line="360" w:lineRule="auto"/>
        <w:ind w:left="360"/>
        <w:jc w:val="left"/>
        <w:rPr>
          <w:rFonts w:cs="Arial"/>
          <w:sz w:val="22"/>
          <w:lang w:eastAsia="en-GB"/>
        </w:rPr>
      </w:pPr>
      <w:r>
        <w:rPr>
          <w:rFonts w:cs="Arial"/>
          <w:sz w:val="22"/>
          <w:lang w:eastAsia="en-GB"/>
        </w:rPr>
        <w:t>Pension contribution of 6%</w:t>
      </w:r>
    </w:p>
    <w:p w14:paraId="66294EED" w14:textId="77777777" w:rsidR="009A5241" w:rsidRDefault="009A5241" w:rsidP="009A5241">
      <w:pPr>
        <w:pStyle w:val="ListParagraph"/>
        <w:numPr>
          <w:ilvl w:val="0"/>
          <w:numId w:val="7"/>
        </w:numPr>
        <w:spacing w:line="360" w:lineRule="auto"/>
        <w:ind w:left="360"/>
        <w:jc w:val="left"/>
        <w:rPr>
          <w:rFonts w:cs="Arial"/>
          <w:sz w:val="22"/>
          <w:lang w:eastAsia="en-GB"/>
        </w:rPr>
      </w:pPr>
      <w:r>
        <w:rPr>
          <w:rFonts w:cs="Arial"/>
          <w:sz w:val="22"/>
          <w:lang w:eastAsia="en-GB"/>
        </w:rPr>
        <w:t>25 days holiday per annum</w:t>
      </w:r>
    </w:p>
    <w:p w14:paraId="59C5B822" w14:textId="77777777" w:rsidR="009A5241" w:rsidRDefault="009A5241" w:rsidP="009A5241">
      <w:pPr>
        <w:pStyle w:val="ListParagraph"/>
        <w:numPr>
          <w:ilvl w:val="0"/>
          <w:numId w:val="7"/>
        </w:numPr>
        <w:spacing w:line="360" w:lineRule="auto"/>
        <w:ind w:left="360"/>
        <w:jc w:val="left"/>
        <w:rPr>
          <w:rFonts w:cs="Arial"/>
          <w:sz w:val="22"/>
          <w:lang w:eastAsia="en-GB"/>
        </w:rPr>
      </w:pPr>
      <w:r>
        <w:rPr>
          <w:rFonts w:cs="Arial"/>
          <w:sz w:val="22"/>
          <w:lang w:eastAsia="en-GB"/>
        </w:rPr>
        <w:t>Private medical insurance</w:t>
      </w:r>
    </w:p>
    <w:p w14:paraId="1135C89F" w14:textId="77777777" w:rsidR="009A5241" w:rsidRDefault="009A5241" w:rsidP="009A5241">
      <w:pPr>
        <w:pStyle w:val="ListParagraph"/>
        <w:numPr>
          <w:ilvl w:val="0"/>
          <w:numId w:val="7"/>
        </w:numPr>
        <w:spacing w:line="360" w:lineRule="auto"/>
        <w:ind w:left="360"/>
        <w:jc w:val="left"/>
      </w:pPr>
      <w:r>
        <w:rPr>
          <w:rFonts w:cs="Arial"/>
          <w:sz w:val="22"/>
          <w:lang w:eastAsia="en-GB"/>
        </w:rPr>
        <w:t xml:space="preserve">Car allowance </w:t>
      </w:r>
    </w:p>
    <w:p w14:paraId="1E809C68" w14:textId="0A1BE75C" w:rsidR="006C74AB" w:rsidRDefault="006C74AB" w:rsidP="009A5241">
      <w:pPr>
        <w:pStyle w:val="ListParagraph"/>
        <w:spacing w:line="360" w:lineRule="auto"/>
        <w:ind w:left="360"/>
        <w:jc w:val="left"/>
      </w:pPr>
    </w:p>
    <w:sectPr w:rsidR="006C74AB">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0479D" w14:textId="77777777" w:rsidR="00FC7AD2" w:rsidRDefault="00FC7AD2" w:rsidP="00ED10E7">
      <w:pPr>
        <w:spacing w:after="0" w:line="240" w:lineRule="auto"/>
      </w:pPr>
      <w:r>
        <w:separator/>
      </w:r>
    </w:p>
  </w:endnote>
  <w:endnote w:type="continuationSeparator" w:id="0">
    <w:p w14:paraId="24C30F8E" w14:textId="77777777" w:rsidR="00FC7AD2" w:rsidRDefault="00FC7AD2" w:rsidP="00ED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325219"/>
      <w:docPartObj>
        <w:docPartGallery w:val="Page Numbers (Bottom of Page)"/>
        <w:docPartUnique/>
      </w:docPartObj>
    </w:sdtPr>
    <w:sdtEndPr>
      <w:rPr>
        <w:noProof/>
      </w:rPr>
    </w:sdtEndPr>
    <w:sdtContent>
      <w:p w14:paraId="312B27A0" w14:textId="7F715150" w:rsidR="0061081F" w:rsidRDefault="006108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80A034" w14:textId="77777777" w:rsidR="0061081F" w:rsidRDefault="0061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857E2" w14:textId="77777777" w:rsidR="00FC7AD2" w:rsidRDefault="00FC7AD2" w:rsidP="00ED10E7">
      <w:pPr>
        <w:spacing w:after="0" w:line="240" w:lineRule="auto"/>
      </w:pPr>
      <w:r>
        <w:separator/>
      </w:r>
    </w:p>
  </w:footnote>
  <w:footnote w:type="continuationSeparator" w:id="0">
    <w:p w14:paraId="2D51FA68" w14:textId="77777777" w:rsidR="00FC7AD2" w:rsidRDefault="00FC7AD2" w:rsidP="00ED1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A386B" w14:textId="55C9AB35" w:rsidR="00ED10E7" w:rsidRDefault="00ED10E7" w:rsidP="00ED10E7">
    <w:pPr>
      <w:pStyle w:val="Header"/>
      <w:jc w:val="right"/>
    </w:pPr>
    <w:r w:rsidRPr="00ED10E7">
      <w:rPr>
        <w:noProof/>
      </w:rPr>
      <w:drawing>
        <wp:inline distT="0" distB="0" distL="0" distR="0" wp14:anchorId="39B3D1EA" wp14:editId="05C71750">
          <wp:extent cx="1466850" cy="114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1885" cy="1160984"/>
                  </a:xfrm>
                  <a:prstGeom prst="rect">
                    <a:avLst/>
                  </a:prstGeom>
                </pic:spPr>
              </pic:pic>
            </a:graphicData>
          </a:graphic>
        </wp:inline>
      </w:drawing>
    </w:r>
  </w:p>
  <w:p w14:paraId="34BA0033" w14:textId="77777777" w:rsidR="00ED10E7" w:rsidRDefault="00ED10E7" w:rsidP="00ED10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06A7"/>
    <w:multiLevelType w:val="multilevel"/>
    <w:tmpl w:val="ECC49F02"/>
    <w:lvl w:ilvl="0">
      <w:start w:val="1"/>
      <w:numFmt w:val="bullet"/>
      <w:lvlText w:val=""/>
      <w:lvlJc w:val="left"/>
      <w:pPr>
        <w:tabs>
          <w:tab w:val="num" w:pos="340"/>
        </w:tabs>
        <w:ind w:left="340" w:hanging="340"/>
      </w:pPr>
      <w:rPr>
        <w:rFonts w:ascii="Symbol" w:hAnsi="Symbol" w:hint="default"/>
        <w:b/>
        <w:i w:val="0"/>
        <w:color w:val="7030A0"/>
        <w:sz w:val="20"/>
      </w:rPr>
    </w:lvl>
    <w:lvl w:ilvl="1">
      <w:start w:val="1"/>
      <w:numFmt w:val="bullet"/>
      <w:lvlText w:val=""/>
      <w:lvlJc w:val="left"/>
      <w:pPr>
        <w:tabs>
          <w:tab w:val="num" w:pos="680"/>
        </w:tabs>
        <w:ind w:left="680" w:hanging="340"/>
      </w:pPr>
      <w:rPr>
        <w:rFonts w:ascii="Wingdings 2" w:hAnsi="Wingdings 2" w:hint="default"/>
        <w:color w:val="ED7D31" w:themeColor="accent2"/>
      </w:rPr>
    </w:lvl>
    <w:lvl w:ilvl="2">
      <w:start w:val="1"/>
      <w:numFmt w:val="bullet"/>
      <w:lvlText w:val="–"/>
      <w:lvlJc w:val="left"/>
      <w:pPr>
        <w:tabs>
          <w:tab w:val="num" w:pos="1021"/>
        </w:tabs>
        <w:ind w:left="1021" w:hanging="341"/>
      </w:pPr>
      <w:rPr>
        <w:rFonts w:ascii="(none)" w:hAnsi="(none)" w:hint="default"/>
        <w:color w:val="ED7D31" w:themeColor="accent2"/>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30F97815"/>
    <w:multiLevelType w:val="hybridMultilevel"/>
    <w:tmpl w:val="422E5DA2"/>
    <w:lvl w:ilvl="0" w:tplc="54906A72">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52576"/>
    <w:multiLevelType w:val="hybridMultilevel"/>
    <w:tmpl w:val="2B667406"/>
    <w:lvl w:ilvl="0" w:tplc="54906A72">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0744BE"/>
    <w:multiLevelType w:val="multilevel"/>
    <w:tmpl w:val="B6CE7DAC"/>
    <w:lvl w:ilvl="0">
      <w:start w:val="1"/>
      <w:numFmt w:val="bullet"/>
      <w:pStyle w:val="Bullet1"/>
      <w:lvlText w:val="■"/>
      <w:lvlJc w:val="left"/>
      <w:pPr>
        <w:tabs>
          <w:tab w:val="num" w:pos="340"/>
        </w:tabs>
        <w:ind w:left="340" w:hanging="340"/>
      </w:pPr>
      <w:rPr>
        <w:rFonts w:ascii="Arial" w:hAnsi="Arial" w:hint="default"/>
        <w:color w:val="ED7D31" w:themeColor="accent2"/>
      </w:rPr>
    </w:lvl>
    <w:lvl w:ilvl="1">
      <w:start w:val="1"/>
      <w:numFmt w:val="bullet"/>
      <w:pStyle w:val="Bullet2"/>
      <w:lvlText w:val=""/>
      <w:lvlJc w:val="left"/>
      <w:pPr>
        <w:tabs>
          <w:tab w:val="num" w:pos="680"/>
        </w:tabs>
        <w:ind w:left="680" w:hanging="340"/>
      </w:pPr>
      <w:rPr>
        <w:rFonts w:ascii="Wingdings 2" w:hAnsi="Wingdings 2" w:hint="default"/>
        <w:color w:val="ED7D31" w:themeColor="accent2"/>
      </w:rPr>
    </w:lvl>
    <w:lvl w:ilvl="2">
      <w:start w:val="1"/>
      <w:numFmt w:val="bullet"/>
      <w:pStyle w:val="Bullet3"/>
      <w:lvlText w:val="–"/>
      <w:lvlJc w:val="left"/>
      <w:pPr>
        <w:tabs>
          <w:tab w:val="num" w:pos="1021"/>
        </w:tabs>
        <w:ind w:left="1021" w:hanging="341"/>
      </w:pPr>
      <w:rPr>
        <w:rFonts w:ascii="(none)" w:hAnsi="(none)" w:hint="default"/>
        <w:color w:val="ED7D31" w:themeColor="accent2"/>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4BC3358B"/>
    <w:multiLevelType w:val="hybridMultilevel"/>
    <w:tmpl w:val="7958A9DC"/>
    <w:lvl w:ilvl="0" w:tplc="F144769A">
      <w:start w:val="1"/>
      <w:numFmt w:val="bullet"/>
      <w:lvlText w:val=""/>
      <w:lvlJc w:val="left"/>
      <w:pPr>
        <w:ind w:left="360" w:hanging="360"/>
      </w:pPr>
      <w:rPr>
        <w:rFonts w:ascii="Symbol" w:hAnsi="Symbol" w:hint="default"/>
        <w:color w:val="4472C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7B5A65"/>
    <w:multiLevelType w:val="hybridMultilevel"/>
    <w:tmpl w:val="61CE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A780A1"/>
    <w:rsid w:val="002732A6"/>
    <w:rsid w:val="00437AC7"/>
    <w:rsid w:val="0061081F"/>
    <w:rsid w:val="006C74AB"/>
    <w:rsid w:val="00702E21"/>
    <w:rsid w:val="0078541E"/>
    <w:rsid w:val="00923E22"/>
    <w:rsid w:val="00936DA5"/>
    <w:rsid w:val="009A5241"/>
    <w:rsid w:val="009E6CC7"/>
    <w:rsid w:val="00BE1791"/>
    <w:rsid w:val="00E860CA"/>
    <w:rsid w:val="00EB3D0A"/>
    <w:rsid w:val="00ED10E7"/>
    <w:rsid w:val="00F3363B"/>
    <w:rsid w:val="00F661D8"/>
    <w:rsid w:val="00FC7AD2"/>
    <w:rsid w:val="30C3B439"/>
    <w:rsid w:val="52DD2586"/>
    <w:rsid w:val="6AA78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80A1"/>
  <w15:chartTrackingRefBased/>
  <w15:docId w15:val="{81C938BE-0B56-4D86-8724-FACC2BFD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E7"/>
  </w:style>
  <w:style w:type="paragraph" w:styleId="Footer">
    <w:name w:val="footer"/>
    <w:basedOn w:val="Normal"/>
    <w:link w:val="FooterChar"/>
    <w:uiPriority w:val="99"/>
    <w:unhideWhenUsed/>
    <w:rsid w:val="00ED1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E7"/>
  </w:style>
  <w:style w:type="paragraph" w:customStyle="1" w:styleId="Bullet1">
    <w:name w:val="~Bullet1"/>
    <w:basedOn w:val="Normal"/>
    <w:qFormat/>
    <w:rsid w:val="00ED10E7"/>
    <w:pPr>
      <w:numPr>
        <w:numId w:val="1"/>
      </w:numPr>
      <w:spacing w:before="60" w:after="60" w:line="288" w:lineRule="auto"/>
      <w:jc w:val="both"/>
    </w:pPr>
    <w:rPr>
      <w:rFonts w:eastAsia="Calibri" w:cs="Arial"/>
      <w:color w:val="000000" w:themeColor="text1"/>
      <w:sz w:val="20"/>
      <w:szCs w:val="20"/>
    </w:rPr>
  </w:style>
  <w:style w:type="paragraph" w:customStyle="1" w:styleId="Bullet2">
    <w:name w:val="~Bullet2"/>
    <w:basedOn w:val="Bullet1"/>
    <w:qFormat/>
    <w:rsid w:val="00ED10E7"/>
    <w:pPr>
      <w:numPr>
        <w:ilvl w:val="1"/>
      </w:numPr>
    </w:pPr>
  </w:style>
  <w:style w:type="paragraph" w:customStyle="1" w:styleId="Bullet3">
    <w:name w:val="~Bullet3"/>
    <w:basedOn w:val="Bullet2"/>
    <w:qFormat/>
    <w:rsid w:val="00ED10E7"/>
    <w:pPr>
      <w:numPr>
        <w:ilvl w:val="2"/>
      </w:numPr>
    </w:pPr>
  </w:style>
  <w:style w:type="paragraph" w:styleId="ListParagraph">
    <w:name w:val="List Paragraph"/>
    <w:basedOn w:val="Normal"/>
    <w:uiPriority w:val="34"/>
    <w:qFormat/>
    <w:rsid w:val="00ED10E7"/>
    <w:pPr>
      <w:spacing w:after="180" w:line="300" w:lineRule="atLeast"/>
      <w:ind w:left="720"/>
      <w:contextualSpacing/>
      <w:jc w:val="both"/>
    </w:pPr>
    <w:rPr>
      <w:rFonts w:ascii="Arial" w:eastAsia="Arial" w:hAnsi="Arial"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2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12" ma:contentTypeDescription="Create a new document." ma:contentTypeScope="" ma:versionID="2a65cfe13044fd849afb0d0eaed20e37">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70f7abb9a03399e0f16ad774dbde6fec"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83EC7-3280-422F-BABB-08373BE18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88865-833D-4B6D-B8E8-F73DC4A6395E}">
  <ds:schemaRefs>
    <ds:schemaRef ds:uri="http://schemas.microsoft.com/sharepoint/v3/contenttype/forms"/>
  </ds:schemaRefs>
</ds:datastoreItem>
</file>

<file path=customXml/itemProps3.xml><?xml version="1.0" encoding="utf-8"?>
<ds:datastoreItem xmlns:ds="http://schemas.openxmlformats.org/officeDocument/2006/customXml" ds:itemID="{E1142980-9D3F-4554-AB68-5EAE3A5B52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Judd</dc:creator>
  <cp:keywords/>
  <dc:description/>
  <cp:lastModifiedBy>Luke Judd</cp:lastModifiedBy>
  <cp:revision>6</cp:revision>
  <cp:lastPrinted>2021-01-29T09:02:00Z</cp:lastPrinted>
  <dcterms:created xsi:type="dcterms:W3CDTF">2021-01-28T14:15:00Z</dcterms:created>
  <dcterms:modified xsi:type="dcterms:W3CDTF">2021-02-02T09:29:00Z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0x010100946AC41353D68F4E9AD343A181700BAE</vt:lpwstr>
  </property>
</Properties>
</file>